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both"/>
        <w:rPr>
          <w:rFonts w:hint="default" w:ascii="Times New Roman" w:hAnsi="Times New Roman" w:cs="Times New Roman"/>
          <w:b/>
          <w:color w:val="663300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663300"/>
          <w:sz w:val="24"/>
          <w:szCs w:val="24"/>
          <w:lang w:val="ru-RU"/>
        </w:rPr>
        <w:t>П</w:t>
      </w:r>
      <w:r>
        <w:rPr>
          <w:rFonts w:hint="default" w:ascii="Times New Roman" w:hAnsi="Times New Roman" w:cs="Times New Roman"/>
          <w:b/>
          <w:color w:val="663300"/>
          <w:sz w:val="24"/>
          <w:szCs w:val="24"/>
        </w:rPr>
        <w:t>оложение о системе наставничества педагогических работников                    в образовательной организации</w:t>
      </w: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1.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>Общие п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</w:rPr>
        <w:t xml:space="preserve">оложения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1.1. Настоящее Положение о системе наставничества педагогических работников в образовательной организации ___________________________ определяет цели, задачи, формы и порядок осуществления наставничества (далее – Положение). Разработано в соответствии с нормативной правовой базой в сфере образования и наставничества.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1.2. В Положении используются следующие понятия: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1625" cy="287020"/>
            <wp:effectExtent l="0" t="0" r="3175" b="1778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2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</w:rPr>
        <w:t xml:space="preserve">Наставник – педагогический работник, назначаемый ответственным за профессиональную и должностную адаптацию лица, в отношении которого осуществляется наставническая деятельность в образовательной организации.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1625" cy="287020"/>
            <wp:effectExtent l="0" t="0" r="3175" b="1778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Рисунок 53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</w:rPr>
        <w:t xml:space="preserve">Наставляемый – участник системы наставничества, который через взаимодействие с наставником и при его помощи и поддержке приобретает новый опыт, развивает необходимые навыки и компетенции, добивается предсказуемых результатов, преодолевая тем самым свои профессиональные затруднения.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1625" cy="287020"/>
            <wp:effectExtent l="0" t="0" r="3175" b="1778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Рисунок 54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</w:rPr>
        <w:t xml:space="preserve">Куратор - сотрудник образовательной организации, учреждения из числа ее социальных партнеров (другие образовательные учреждения – школы, вузы, колледжи; учреждения культуры и спорта, дополнительного профессионального образования, предприятия и др.), который отвечает за реализацию персонализированных(ой) программ(ы) наставничества.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1625" cy="287020"/>
            <wp:effectExtent l="0" t="0" r="3175" b="1778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Рисунок 55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</w:rPr>
        <w:t xml:space="preserve">Наставничество – форма обеспечения профессионального становления, развития и адаптации к квалифицированному исполнению должностных обязанностей лиц, в отношении которых осуществляется наставничество.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1625" cy="287020"/>
            <wp:effectExtent l="0" t="0" r="3175" b="1778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Рисунок 56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</w:rPr>
        <w:t xml:space="preserve">Форма наставничества – способ реализации системы наставничества через организацию работы наставнической пары/группы, участники которой находятся в заданной ролевой ситуации, определяемой основной деятельностью и позицией участников.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1625" cy="287020"/>
            <wp:effectExtent l="0" t="0" r="3175" b="1778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Рисунок 57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</w:rPr>
        <w:t xml:space="preserve">Персонализированная программа наставничества – это краткосрочная персонализированная программа (от 3 месяцев до 1 года), включающая описание форм и видов наставничества, участников наставнической деятельности, направления наставнической деятельности и перечень мероприятий, нацеленных на устранение выявленных профессиональных затруднений наставляемого и на поддержку его сильных сторон. </w:t>
      </w: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1.3. Основными принципами системы наставничества педагогических работников являются: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1)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 xml:space="preserve">принцип научности – предполагает применение научно обоснованных методик и технологий в сфере наставничества педагогических работников;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2)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 xml:space="preserve">принцип системности и стратегической целостности – предполагает разработку и реализацию практик наставничества с максимальным охватом всех необходимых компонентов системы образования на федеральном, региональном, муниципальном уровнях и уровне образовательной организации;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3)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 xml:space="preserve">принцип легитимности подразумевает соответствие деятельности по реализации программы наставничества законодательству Российской Федерации, региональной нормативно-правовой базе;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4)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 xml:space="preserve">принцип обеспечения суверенных прав личности предполагает приоритет интересов личности и личностного развития педагога в процессе его профессионального и социального развития, честность и открытость взаимоотношений, уважение к личности наставляемого и наставника;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5)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 xml:space="preserve">принцип добровольности, свободы выбора, учета многофакторности в определении и совместной деятельности наставника и наставляемого;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6)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 xml:space="preserve">принцип аксиологичности подразумевает формирование у наставляемого и наставника ценностных отношений к профессиональной деятельности, уважения к личности, государству и окружающей среде, общечеловеческим ценностям;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7)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 xml:space="preserve">принцип личной ответственности предполагает ответственное поведение всех субъектов наставнической деятельности - куратора, наставника, наставляемого и пр. к внедрению практик наставничества, его результатам, выбору коммуникативных стратегий и механизмов наставничества;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8)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 xml:space="preserve">принцип индивидуализации и персонализации наставничества направлен на сохранение индивидуальных приоритетов в создании для наставляемого индивидуальной траектории развития;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9)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 xml:space="preserve">принцип равенства признает, что наставничество реализуется людьми, имеющими равный социальный статус педагога с соответствующей системой прав, обязанностей, ответственности, независимо от ролевой позиции в системе наставничества. </w:t>
      </w: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1.4. Участие в системе наставничества </w:t>
      </w:r>
      <w:r>
        <w:rPr>
          <w:rFonts w:hint="default" w:ascii="Times New Roman" w:hAnsi="Times New Roman" w:cs="Times New Roman"/>
          <w:color w:val="663300"/>
          <w:sz w:val="24"/>
          <w:szCs w:val="24"/>
        </w:rPr>
        <w:t>не должно наносить ущерба образовательному процессу образовательной организации</w:t>
      </w:r>
      <w:r>
        <w:rPr>
          <w:rFonts w:hint="default" w:ascii="Times New Roman" w:hAnsi="Times New Roman" w:cs="Times New Roman"/>
          <w:sz w:val="24"/>
          <w:szCs w:val="24"/>
        </w:rPr>
        <w:t xml:space="preserve">. Решение об освобождении наставника и наставляемого от выполнения должностных обязанностей для участия в мероприятиях плана реализации персонализированной программы наставничества принимает руководитель образовательной организации в исключительных случаях при условии обеспечения непрерывности образовательного процесса в образовательной организации и замены их отсутствия. </w:t>
      </w: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2. Цель и задачи системы наставничества. Формы наставничества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2.1. Цель системы наставничества педагогических работников в образовательной организации - реализация комплекса мер по созданию эффективной среды наставничества в образовательной организации, способствующей непрерывному профессиональному росту и самоопределению, личностному и социальному развитию педагогических работников, самореализации и закреплению молодых/начинающих специалистов в педагогической профессии.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2.2. Задачи системы наставничества педагогических работников: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содействовать созданию в образовательной организации психологически комфортной образовательной среды наставничества, способствующей раскрытию личностного, профессионального, творческого потенциала педагогов путем проектирования их индивидуальной профессиональной траектории;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оказывать помощь в освоении цифровой информационно-коммуникативной среды, эффективных форматов непрерывного профессионального развития и методической поддержки педагогических работников образовательной организации, региональных систем научно-методического сопровождения педагогических работников и управленческих кадров;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содействовать участию в стратегических партнерских отношениях, развитию горизонтальных связей в сфере наставничества на школьном и внешкольном уровнях;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способствовать развитию профессиональных компетенций педагогов в условиях цифровой образовательной среды, востребованности использования современных информационно-коммуникативных и педагогических технологий путем внедрения разнообразных, в том числе реверсивных, сетевых и дистанционных форм наставничества;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содействовать увеличению числа закрепившихся в профессии педагогических кадров, в том числе молодых/начинающих педагогов;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оказывать помощь в профессиональной и должностной адаптации педагога, в отношении которого осуществляется наставничество, к условиям осуществления педагогической деятельности конкретной образовательной организации, ознакомление с традициями и укладом школьной жизни, а также в преодолении профессиональных трудностей, возникающих при выполнении должностных обязанностей;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обеспечивать формирование и развитие профессиональных знаний и навыков педагога, в отношении которого осуществляется наставничество;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ускорять процесс профессионального становления и развития педагога, в отношении которых осуществляется наставничество, развитие их способности самостоятельно, качественно и ответственно выполнять возложенные функциональные обязанности в соответствии с замещаемой должностью;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содействовать в выработке навыков профессионального поведения педагогов, в отношении которых осуществляется наставничество, соответствующего профессионально-этическим принципам, а также требованиям, установленным законодательством;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знакомить педагогов, в отношении которых осуществляется наставничество, с эффективными формами и методами индивидуальной работы и работы в коллективе, направленными на развитие их способности самостоятельно и качественно выполнять возложенные на них должностные обязанности, повышать свой профессиональный уровень.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2.3. В образовательной организации применяются разнообразные формы наставничества ("педагог – педагог", "руководитель образовательной организации – педагог", "работодатель – студент", "педагог вуза/колледжа – молодой педагог образовательной организации" и другие) по отношению к наставнику или группе наставляемых. </w:t>
      </w: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Применение форм наставничества выбирается в зависимости от цели персонализированной программы наставничества педагога, имеющихся профессиональных затруднений, запроса наставляемого и имеющихся кадровых ресурсов. </w:t>
      </w: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Формы наставничества используются как в одном виде, так и в комплексе в зависимости от запланированных эффектов. 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br w:type="page"/>
      </w: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1625" cy="287020"/>
            <wp:effectExtent l="0" t="0" r="3175" b="1778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32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</w:rPr>
        <w:t xml:space="preserve">Виртуальное (дистанционное) наставничество – дистанционная форма организации наставничества с использованием информационно-коммуникационных технологий, таких как видеоконференции, платформы для дистанционного обучения, социальные сети и онлайн-сообщества, тематические интернет-порталы и др. Обеспечивает постоянное профессиональное и творческое общение, обмен опытом между наставником и наставляемым, позволяет дистанционно сформировать пары "наставник – наставляемый", привлечь профессионалов и сформировать банк данных наставников, делает наставничество доступным для широкого круга лиц.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1625" cy="287020"/>
            <wp:effectExtent l="0" t="0" r="3175" b="1778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33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</w:rPr>
        <w:t xml:space="preserve">Наставничество в группе – форма наставничества, когда один наставник взаимодействует с группой наставляемых одновременно (от двух и более человек).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1625" cy="287020"/>
            <wp:effectExtent l="0" t="0" r="3175" b="1778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4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</w:rPr>
        <w:t xml:space="preserve">Краткосрочное или целеполагающее наставничество - наставник и наставляемый встречаются по заранее установленному графику для постановки конкретных целей, ориентированных на определенные краткосрочные результаты. Наставляемый должен приложить определенные усилия, чтобы проявить себя в период между встречами и достичь поставленных целей.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1625" cy="287020"/>
            <wp:effectExtent l="0" t="0" r="3175" b="1778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35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</w:rPr>
        <w:t xml:space="preserve">Реверсивное наставничество – профессионал младшего возраста становится наставником опытного работника по вопросам новых тенденций, технологий, а опытный педагог становится наставником молодого педагога в вопросах методики и организации учебно-воспитательного процесса.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1625" cy="287020"/>
            <wp:effectExtent l="0" t="0" r="3175" b="1778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36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</w:rPr>
        <w:t xml:space="preserve">Ситуационное наставничество – наставник оказывает помощь или консультацию всякий раз, когда наставляемый нуждается в них. Как правило, роль наставника состоит в том, чтобы обеспечить немедленное реагирование на ту или иную ситуацию, значимую для его подопечного.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1625" cy="287020"/>
            <wp:effectExtent l="0" t="0" r="3175" b="1778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7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</w:rPr>
        <w:t xml:space="preserve">Скоростное наставничество – однократная встреча наставляемого (наставляемых) с наставником более высокого уровня (профессионалом/компетентным лицом) с целью построения взаимоотношений с другими работниками, объединенными общими проблемами и интересами или обменом опытом. Такие встречи помогают формулировать и устанавливать цели индивидуального развития и карьерного роста на основе информации, полученной из авторитетных источников, обменяться мнениями и личным опытом, а также наладить отношения "наставник – наставляемый" ("равный – равному").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1625" cy="287020"/>
            <wp:effectExtent l="0" t="0" r="3175" b="1778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Рисунок 58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</w:rPr>
        <w:t xml:space="preserve">Традиционная форма наставничества ("один-на-один") - взаимодействие между более опытным и начинающим работником в течение определенного продолжительного времени. Обычно проводится отбор наставника и наставляемого по определенным критериям: опыт, навыки, личностные характеристики и др. </w:t>
      </w: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Форма наставничества "учитель – учитель" – способ реализации целевой модели наставничества через организацию взаимодействия наставнической пары "учитель-профессионал - учитель, вовлеченный в различные формы поддержки и сопровождения". </w:t>
      </w: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Форма наставничества "руководитель образовательной организации – учитель" – способ реализации целевой модели наставничества через организацию взаимодействия наставнической пары "руководитель образовательной организации – учитель", нацеленную на совершенствование образовательного процесса и достижение желаемых результатов руководителем образовательной организации посредством создания необходимых организационно-педагогических, кадровых, методических, психолого-педагогических условий и ресурсов.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3.     Организация системы наставничества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3.1.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 xml:space="preserve">Наставничество организуется на основании приказа руководителя образовательной организации "Об утверждении положения о системе наставничества педагогических работников в образовательной организации".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3.2. Педагогический работник назначается наставником с его письменного согласия приказом руководителя образовательной организации.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1625" cy="287020"/>
            <wp:effectExtent l="0" t="0" r="3175" b="1778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Рисунок 59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</w:rPr>
        <w:t xml:space="preserve">3.3. Руководитель образовательной организации: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осуществляет общее руководство и координацию внедрения (применения) системы (целевой модели) наставничества педагогических работников в образовательной организации;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издает локальные акты образовательной организации о внедрении (применении) системы (целевой модели) наставничества и организации наставничества педагогических работников в образовательной организации;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color w:val="663300"/>
          <w:sz w:val="24"/>
          <w:szCs w:val="24"/>
        </w:rPr>
        <w:t>утверждает куратора реализации программ наставничества, способствует отбору наставников и наставляемых, а также утверждает их</w:t>
      </w:r>
      <w:r>
        <w:rPr>
          <w:rFonts w:hint="default" w:ascii="Times New Roman" w:hAnsi="Times New Roman" w:cs="Times New Roman"/>
          <w:sz w:val="24"/>
          <w:szCs w:val="24"/>
        </w:rPr>
        <w:t xml:space="preserve">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утверждает Дорожную карту (план мероприятий) по реализации Положения о системе наставничества педагогических работников в образовательной организации;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издает приказ(ы) о закреплении наставнических пар/групп с письменного согласия их участников на возложение на них дополнительных обязанностей, связанных с наставнической деятельностью;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способствует созданию сетевого взаимодействия в сфере наставничества, осуществляет контакты с различными учреждениями и организациями по проблемам наставничества (заключение договоров о сотрудничестве, о социальном партнерстве, проведение координационных совещаний, участие в конференциях, форумах, вебинарах, семинарах по проблемам наставничества и т.п.);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способствует организации условий для непрерывного повышения профессионального мастерства педагогических работников, аккумулирования и распространения лучших практик наставничества педагогических работников.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1625" cy="287020"/>
            <wp:effectExtent l="0" t="0" r="3175" b="1778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Рисунок 60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</w:rPr>
        <w:t xml:space="preserve">3.4. Куратор реализации программ наставничества: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назначается руководителем образовательной организации из числа заместителей руководителя;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своевременно (не менее одного раза в год) актуализирует информацию о наличии в образовательной организации педагогов, которых необходимо включить в наставническую деятельность в качестве наставляемых;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предлагает руководителю образовательной организации для утверждения состава школьного методического объединения наставников для утверждения (при необходимости его создания);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разрабатывает Дорожную карту (план мероприятий) по реализации Положения о системе наставничества педагогических работников в образовательной организации;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совместно с системным администратором ведет банк (персонифицированный учет) наставников и наставляемых, в том числе в цифровом формате с использованием ресурсов Интернета - официального сайта образовательной организации/страницы, социальных сетей;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формирует банк индивидуальных/групповых персонализированных программ наставничества педагогических работников, осуществляет описание наиболее успешного и эффективного опыта совместно со школьным методическим советом наставников и системным администратором;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осуществляет координацию деятельности по наставничеству с ответственными и неформальными представителями региональной системы наставничества, с сетевыми педагогическими сообществами;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организует повышение уровня профессионального мастерства наставников, в том числе на стажировочных площадках и в базовых школах с привлечением наставников из других образовательных организаций;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курирует процесс разработки и реализации персонализированных программ наставничества;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организует совместно с руководителем образовательной организации мониторинг реализации системы наставничества педагогических работников в образовательной организации;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осуществляет мониторинг эффективности и результативности реализации системы наставничества в образовательной организации, оценку вовлеченности педагогов в различные формы наставничества и повышения квалификации педагогических работников, формирует итоговый аналитический отчет о реализации системы наставничества, реализации персонализированных программ наставничества педагогических работников;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фиксирует данные о количестве участников персонализированных программ наставничества в формах статистического наблюдения (совместно с системным администратором).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1625" cy="287020"/>
            <wp:effectExtent l="0" t="0" r="3175" b="1778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Рисунок 61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</w:rPr>
        <w:t xml:space="preserve">3.5. Методическое объединение наставников/комиссия/совет (при его наличии):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совместно с куратором принимает участие в разработке локальных актов и информационно-методического сопровождения в сфере наставничества педагогических работников в образовательной организации;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ведет учет сведений о молодых/начинающих специалистах и иных категориях наставляемых и их наставниках; помогает подбирать и закрепляет пары (группы) наставников и наставляемых по определенным вопросам (предметное содержание, методика обучения и преподавания, воспитательная деятельность, организация урочной и внеурочной деятельности, психолого-педагогическое сопровождение наставляемых и наставников и т.п.);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разрабатывает, апробирует и реализует персонализированные программы наставничества, содержание которых соответствует запросу отдельных педагогов и групп педагогических работников;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принимает участие в разработке методического сопровождения разнообразных форм наставничества педагогических работников;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осуществляет подготовку участников персонализированных программ наставничества к мероприятиям: конкурсам профессионального мастерства, форумам, научно-практическим конференциям, фестивалям и т.д.;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осуществляет организационно-педагогическое, учебно-методическое, обеспечение реализации персонализированных программ наставничества в образов. организации;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участвует в мониторинге реализации персонализированных программ наставничества педагогических работников;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является открытой площадкой для осуществления консультационных, согласовательных функций и функций медиации;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совместно с руководителем образовательной организации, куратором реализации программ наставничества участвует в разработке материальных и нематериальных стимулов поощрения наставников;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принимает участие в формировании банка лучших практик наставничества педагогических работников, информационном сопровождении персонализированных программ наставничества на сайте (специализированной странице сайта) образовательной организации и социальных сетях (совместно с куратором и системным администратором). </w:t>
      </w: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4.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 xml:space="preserve">Права и обязанности наставника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4.1. Права наставника: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привлекать для оказания помощи наставляемому других педагогических работников образовательной организации с их согласия;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знакомиться в установленном порядке с материалами личного дела наставляемого или получать другую информацию о лице, в отношении которого осуществляется наставничество;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обращаться с заявлением к куратору и руководителю образовательной организации с просьбой о сложении с него обязанностей наставника;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осуществлять мониторинг деятельности наставляемого в форме личной проверки выполнения заданий.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4.2. Обязанности наставника: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руководствоваться требованиями законодательства Российской Федерации, региональными и локальными нормативными правовыми актами образовательной организации при осуществлении наставнической деятельности;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находиться во взаимодействии со всеми структурами образовательной организации, осуществляющими работу с наставляемым по программе наставничества (предметные кафедры, психологические службы, школа молодого учителя, методический (педагогический) совет и пр.);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осуществлять включение молодого/начинающего специалиста в общественную жизнь коллектива, содействовать расширению общекультурного и профессионального кругозора, в т.ч. и на личном примере;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создавать условия для созидания и научного поиска, творчества в педагогическом процессе через привлечение к инновационной деятельности;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содействовать укреплению и повышению уровня престижности преподавательской деятельности, организуя участие в мероприятиях для молодых/начинающих педагогов различных уровней (профессиональные конкурсы, конференции, форумы и др.);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участвовать в обсуждении вопросов, связанных с педагогической деятельностью наставляемого, вносить предложения о его поощрении или применении мер дисциплинарного воздействия;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рекомендовать участие наставляемого в профессиональных региональных и федеральных конкурсах, оказывать всестороннюю поддержку и методическое сопровождение. </w:t>
      </w: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5.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 xml:space="preserve">Права и обязанности наставляемого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5.1. Права наставляемого: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систематически повышать свой профессиональный уровень;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участвовать в составлении персонализированной программы наставничества педагогических работников;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обращаться к наставнику за помощью по вопросам, связанным с должностными обязанностями, профессиональной деятельностью;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вносить на рассмотрение предложения по совершенствованию персонализированных программ наставничества педагогических работников образовательной организации;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обращаться к куратору и руководителю образовательной организации с ходатайством о замене наставника.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5.2. Обязанности наставляемого: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изучать Федеральный закон от 29 декабря 2012 г. N 273-ФЗ "Об образовании в Российской Федерации", иные федеральные, региональные, муниципальные и локальные нормативные правовые акты, регулирующие образовательную деятельность, деятельность в сфере наставничества педагогических работников;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реализовывать мероприятия плана персонализированной программы наставничества в установленные сроки;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соблюдать правила внутреннего трудового распорядка образовательной организации;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знать обязанности, предусмотренные должностной инструкцией, основные направления профессиональной деятельности, полномочия и организацию работы в образовательной организации;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выполнять указания и рекомендации наставника по исполнению должностных, профессиональных обязанностей;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совершенствовать профессиональные навыки, практические приемы и способы качественного исполнения должностных обязанностей;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устранять совместно с наставником допущенные ошибки и выявленные затруднения; - проявлять дисциплинированность, организованность и культуру в работе и учебе;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учиться у наставника передовым, инновационным методам и формам работы, правильно строить свои взаимоотношения с ним. </w:t>
      </w: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6. Процесс формирования пар и групп наставников и педагогов, в отношении которых осуществляется наставничество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1625" cy="287020"/>
            <wp:effectExtent l="0" t="0" r="3175" b="1778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Рисунок 62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</w:rPr>
        <w:t xml:space="preserve">6.1. Формирование наставнических пар (групп) осуществляется по основным критериям: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профессиональный профиль или личный (компетентностный) опыт наставника должны соответствовать запросам наставляемого или наставляемых;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у наставнической пары (группы) должен сложиться взаимный интерес и симпатия, позволяющие в будущем эффективно взаимодействовать в рамках программы наставничества.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1625" cy="287020"/>
            <wp:effectExtent l="0" t="0" r="3175" b="1778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Рисунок 63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</w:rPr>
        <w:t xml:space="preserve">6.2. Сформированные на добровольной основе с непосредственным участием куратора, наставников и педагогов, в отношении которых осуществляется наставничество, пары/группы </w:t>
      </w:r>
      <w:r>
        <w:rPr>
          <w:rFonts w:hint="default" w:ascii="Times New Roman" w:hAnsi="Times New Roman" w:cs="Times New Roman"/>
          <w:color w:val="663300"/>
          <w:sz w:val="24"/>
          <w:szCs w:val="24"/>
        </w:rPr>
        <w:t xml:space="preserve">утверждаются приказом руководителя образовательной организации. </w:t>
      </w: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7.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 xml:space="preserve">Завершение персонализированной программы наставничества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7.1. Завершение персонализированной программы наставничества происходит в случае: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завершения плана мероприятий персонализированной программы наставничества в полном объеме;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по инициативе наставника или наставляемого и/или обоюдному решению (по уважительным обстоятельствам);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по инициативе куратора (в случае недолжного исполнения персонализированной программы наставничества в силу различных обстоятельств со стороны наставника и/или наставляемого - форс-мажора).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7.2. Изменение сроков реализации персонализированной программы наставничества педагогических работников. По обоюдному согласию наставника и наставляемого/наставляемых педагогов возможно продление срока реализации персонализированной программы наставничества или корректировка ее содержания (например, плана, формы наставничества). </w:t>
      </w: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8.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 xml:space="preserve">Условия публикации результатов персонализированной программы наставничества педагогических работников на сайте образовательной организации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8.1.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 xml:space="preserve">Для размещения информации о реализации персонализированной программы наставничества педагогических работников на официальном сайте образовательной организации создается специальный раздел (рубрика). </w:t>
      </w: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На сайте размещаются сведения о реализуемых персонализированных программах наставничества педагогических работников, базы наставников и наставляемых, лучшие кейсы персонализированных программ наставничества педагогических работников, федеральная, региональная и локальная нормативно-правовая база в сфере наставничества педагогических работников, методические рекомендации, новости и анонсы мероприятий и программ наставничества педагогических работников в образовательной организации и др.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8.2. Результаты персонализированных программ наставничества педагогических работников в образовательной организации публикуются после их завершения.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9.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 xml:space="preserve">Заключительные положения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9.1. Настоящее Положение вступает в силу с момента утверждения руководителем образовательной организации и действует бессрочно. </w:t>
      </w:r>
    </w:p>
    <w:p>
      <w:p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9.2. В настоящее Положение могут быть внесены изменения и дополнения в соответствии с вновь принятыми законодательными и иными нормативными актами Российской Федерации и вновь принятыми локальными нормативными актами образовательной организации. 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5D24D5"/>
    <w:multiLevelType w:val="multilevel"/>
    <w:tmpl w:val="125D24D5"/>
    <w:lvl w:ilvl="0" w:tentative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  <w:color w:val="auto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6A198D"/>
    <w:rsid w:val="566A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75</TotalTime>
  <ScaleCrop>false</ScaleCrop>
  <LinksUpToDate>false</LinksUpToDate>
  <CharactersWithSpaces>0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2023-12-05T13:19:00Z</dcterms:created>
  <dc:creator>Патимат Магомедова</dc:creator>
  <cp:lastModifiedBy>Патимат Магомедова</cp:lastModifiedBy>
  <dcterms:modified xsi:type="dcterms:W3CDTF">2023-12-05T14:35:35Z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300574A092D741B0A8377AF544F8D36C_11</vt:lpwstr>
  </property>
</Properties>
</file>