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5E370" w14:textId="77777777" w:rsidR="00071F9B" w:rsidRDefault="00071F9B" w:rsidP="0037345A">
      <w:pPr>
        <w:spacing w:after="120"/>
        <w:jc w:val="both"/>
        <w:rPr>
          <w:b/>
          <w:bCs/>
          <w:sz w:val="24"/>
          <w:szCs w:val="24"/>
          <w:u w:val="single"/>
        </w:rPr>
      </w:pPr>
      <w:bookmarkStart w:id="0" w:name="_GoBack"/>
      <w:bookmarkEnd w:id="0"/>
    </w:p>
    <w:p w14:paraId="7E941DAD" w14:textId="77777777" w:rsidR="00071F9B" w:rsidRDefault="00071F9B" w:rsidP="00071F9B">
      <w:pPr>
        <w:spacing w:after="0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РЕКОМЕНДАЦИИ </w:t>
      </w:r>
    </w:p>
    <w:p w14:paraId="6799BB1E" w14:textId="307E767B" w:rsidR="00071F9B" w:rsidRPr="00071F9B" w:rsidRDefault="00071F9B" w:rsidP="00071F9B">
      <w:pPr>
        <w:spacing w:after="0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по развитию функциональной грамотности</w:t>
      </w:r>
    </w:p>
    <w:p w14:paraId="62372D94" w14:textId="77777777" w:rsidR="00071F9B" w:rsidRDefault="00071F9B" w:rsidP="0037345A">
      <w:pPr>
        <w:spacing w:after="120"/>
        <w:jc w:val="both"/>
        <w:rPr>
          <w:b/>
          <w:bCs/>
          <w:sz w:val="24"/>
          <w:szCs w:val="24"/>
          <w:u w:val="single"/>
        </w:rPr>
      </w:pPr>
    </w:p>
    <w:p w14:paraId="441E29F5" w14:textId="0FAC5B4C" w:rsidR="0037345A" w:rsidRPr="0037345A" w:rsidRDefault="0037345A" w:rsidP="0037345A">
      <w:pPr>
        <w:spacing w:after="120"/>
        <w:jc w:val="both"/>
        <w:rPr>
          <w:b/>
          <w:bCs/>
          <w:sz w:val="24"/>
          <w:szCs w:val="24"/>
          <w:u w:val="single"/>
        </w:rPr>
      </w:pPr>
      <w:r w:rsidRPr="0037345A">
        <w:rPr>
          <w:b/>
          <w:bCs/>
          <w:sz w:val="24"/>
          <w:szCs w:val="24"/>
          <w:u w:val="single"/>
        </w:rPr>
        <w:t xml:space="preserve">Муниципальный уровень управления системой образования </w:t>
      </w:r>
    </w:p>
    <w:p w14:paraId="543C6D60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1. </w:t>
      </w:r>
      <w:r w:rsidRPr="0037345A">
        <w:rPr>
          <w:sz w:val="24"/>
          <w:szCs w:val="24"/>
        </w:rPr>
        <w:tab/>
        <w:t xml:space="preserve">Считать приоритетом в качестве обучения школьников системное формирование функциональной грамотности. </w:t>
      </w:r>
    </w:p>
    <w:p w14:paraId="2D3CDFC2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2. </w:t>
      </w:r>
      <w:r w:rsidRPr="0037345A">
        <w:rPr>
          <w:sz w:val="24"/>
          <w:szCs w:val="24"/>
        </w:rPr>
        <w:tab/>
        <w:t xml:space="preserve">Проанализировать достаточность созданных управленческих условий для развития функциональной грамотности обучающихся, в том числе: </w:t>
      </w:r>
    </w:p>
    <w:p w14:paraId="1360CDD3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нормативные условия (локальные акты, утверждающие муниципальные и школьные программы развития образования и/или программы управления качеством образования, школьные образовательные и рабочие программы, муниципальные и школьные системы оценки качества образования, программы развития методического сопровождения, дорожные карты и др.); </w:t>
      </w:r>
    </w:p>
    <w:p w14:paraId="03C4E1E9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кадровые условия (уровень профессиональных компетенций педагогов по вопросам формирования функциональной грамотности); </w:t>
      </w:r>
    </w:p>
    <w:p w14:paraId="331B5B59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мотивационные условия (транслирование позитивных практик учителей муниципального образования, поддержка инициатив и система поощрений за продвижение в проблеме, и др.); </w:t>
      </w:r>
    </w:p>
    <w:p w14:paraId="3B8C258C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организационные условия (достаточность и качество мероприятий, событий, проектов соответствующей направленности; полнота, системность и качество внутришкольного контроля по обеспечению реализации ФГОС, управлению качеством образования; поиск и реализация сценариев управленческих решений по результатам мониторинга); </w:t>
      </w:r>
    </w:p>
    <w:p w14:paraId="0A8938E4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информационно-методические условия (учет в методической работе проблематики функциональной грамотности, наличие соответствующих информационно-методических материалов, мероприятий, событий; системность и достаточность информационной политики муниципального образования в исследуемом направлении); </w:t>
      </w:r>
    </w:p>
    <w:p w14:paraId="4D582BD0" w14:textId="77777777" w:rsidR="0037345A" w:rsidRPr="0037345A" w:rsidRDefault="0037345A" w:rsidP="0037345A">
      <w:pPr>
        <w:spacing w:after="12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материально-технические условия (достаточность материально-технической базы для организации проектной, исследовательской деятельности обучающихся, эффективность использования имеющихся ресурсов). </w:t>
      </w:r>
    </w:p>
    <w:p w14:paraId="4A95B21D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3. </w:t>
      </w:r>
      <w:r w:rsidRPr="0037345A">
        <w:rPr>
          <w:sz w:val="24"/>
          <w:szCs w:val="24"/>
        </w:rPr>
        <w:tab/>
        <w:t xml:space="preserve">Проанализировать полноту управленческого цикла по формированию функциональной грамотности на уровне муниципального органа местного самоуправления, осуществляющего управление в сфере образования, уровне образовательных организаций; проработать меры, необходимые для развития функциональной грамотности обучающихся, и обеспечить их реализацию. </w:t>
      </w:r>
    </w:p>
    <w:p w14:paraId="6BDEDD6C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4. </w:t>
      </w:r>
      <w:r w:rsidRPr="0037345A">
        <w:rPr>
          <w:sz w:val="24"/>
          <w:szCs w:val="24"/>
        </w:rPr>
        <w:tab/>
        <w:t xml:space="preserve">Подготовить изменения в муниципальные и школьные нормативные акты, организационно-распорядительную документацию по закреплению приоритетов, подходов, мониторингов функциональной грамотности. </w:t>
      </w:r>
    </w:p>
    <w:p w14:paraId="5FE15EBC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5. </w:t>
      </w:r>
      <w:r w:rsidRPr="0037345A">
        <w:rPr>
          <w:sz w:val="24"/>
          <w:szCs w:val="24"/>
        </w:rPr>
        <w:tab/>
        <w:t xml:space="preserve">Создать на муниципальном уровне Проектный офис (лабораторию, проблемную группу и др.) по всем шести направлениям функциональной грамотности как муниципального координатора работы школьных коллективов, профессиональных </w:t>
      </w:r>
      <w:r w:rsidRPr="0037345A">
        <w:rPr>
          <w:sz w:val="24"/>
          <w:szCs w:val="24"/>
        </w:rPr>
        <w:lastRenderedPageBreak/>
        <w:t>объединений педагогов и оказания своевременной организационно-методической помощи.</w:t>
      </w:r>
    </w:p>
    <w:p w14:paraId="63FC3EB7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6. </w:t>
      </w:r>
      <w:r w:rsidRPr="0037345A">
        <w:rPr>
          <w:sz w:val="24"/>
          <w:szCs w:val="24"/>
        </w:rPr>
        <w:tab/>
        <w:t xml:space="preserve">Организовать работу профессиональных педагогических сообществ на территории муниципального образования по проработке стратегии и тактики формирования функциональной грамотности обучающихся. </w:t>
      </w:r>
    </w:p>
    <w:p w14:paraId="5EFEEC50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7. </w:t>
      </w:r>
      <w:r w:rsidRPr="0037345A">
        <w:rPr>
          <w:sz w:val="24"/>
          <w:szCs w:val="24"/>
        </w:rPr>
        <w:tab/>
        <w:t xml:space="preserve">В рамках методического компонента заниматься вопросами повышения квалификации педагогов в соответствующем направлении, повышать их компетентность в направлении изучения особенностей, принципов, условий, фаз, стадий, этапов формирования функциональной грамотности обучающихся, методов, способов, приемов работы учителя по вопросам функциональной грамотности. </w:t>
      </w:r>
    </w:p>
    <w:p w14:paraId="74BCA03C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>8.</w:t>
      </w:r>
      <w:r w:rsidRPr="0037345A">
        <w:rPr>
          <w:sz w:val="24"/>
          <w:szCs w:val="24"/>
        </w:rPr>
        <w:tab/>
        <w:t xml:space="preserve">Организовать участие педагогов в разработке продуктов для формирования функциональной грамотности: методических рекомендаций и пособий и др. </w:t>
      </w:r>
    </w:p>
    <w:p w14:paraId="035C2293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>9.</w:t>
      </w:r>
      <w:r w:rsidRPr="0037345A">
        <w:rPr>
          <w:sz w:val="24"/>
          <w:szCs w:val="24"/>
        </w:rPr>
        <w:tab/>
        <w:t xml:space="preserve">В рамках развития взаимодействия необходимо создавать образовательные материалы для детей, родителей и педагогов с ясным и интересным содержанием, актуальными ситуациями и героями, интерактивным форматом обучения. </w:t>
      </w:r>
    </w:p>
    <w:p w14:paraId="00A70FCA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>10.</w:t>
      </w:r>
      <w:r w:rsidRPr="0037345A">
        <w:rPr>
          <w:sz w:val="24"/>
          <w:szCs w:val="24"/>
        </w:rPr>
        <w:tab/>
        <w:t xml:space="preserve">В рамках информационно-коммуникационного компонента обеспечить использование коммуникационных инструментов, в том числе сетевых профессиональных и ученических сообществ, сетевых ресурсов. </w:t>
      </w:r>
    </w:p>
    <w:p w14:paraId="24155635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11. </w:t>
      </w:r>
      <w:r w:rsidRPr="0037345A">
        <w:rPr>
          <w:sz w:val="24"/>
          <w:szCs w:val="24"/>
        </w:rPr>
        <w:tab/>
        <w:t>Проводить измерения уровня сформированности функциональной грамотности обучающихся, в том числе с использованием олимпиадного формата.</w:t>
      </w:r>
    </w:p>
    <w:p w14:paraId="6198EDF8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12. </w:t>
      </w:r>
      <w:r w:rsidRPr="0037345A">
        <w:rPr>
          <w:sz w:val="24"/>
          <w:szCs w:val="24"/>
        </w:rPr>
        <w:tab/>
        <w:t xml:space="preserve">Продолжить работу над формированием культуры аналитической деятельности руководящих и педагогических работников, в том числе: </w:t>
      </w:r>
    </w:p>
    <w:p w14:paraId="42EE29B5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содействовать ознакомлению образовательных организаций с результатами регионального мониторинга функциональной грамотности, грамотному анализу, интерпретации этих результатов; </w:t>
      </w:r>
    </w:p>
    <w:p w14:paraId="45C2E869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>содействовать изучению результатов участия обучающихся ________________ в международных сравнительных исследованиях;</w:t>
      </w:r>
    </w:p>
    <w:p w14:paraId="615ACDF2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организовать изучение подходов контекстного анализа для определения наилучших условий формирования функциональной грамотности; </w:t>
      </w:r>
    </w:p>
    <w:p w14:paraId="739BB9E4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организовать изучение и трансляцию практик образовательных организаций, обучающиеся которых показали высокие результаты в данном мониторинге; </w:t>
      </w:r>
    </w:p>
    <w:p w14:paraId="38375F22" w14:textId="77777777" w:rsidR="0037345A" w:rsidRPr="0037345A" w:rsidRDefault="0037345A" w:rsidP="0037345A">
      <w:pPr>
        <w:spacing w:after="12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организовать изучение возможностей улучшения результатов образовательных организаций, показавших низкие результаты в данном мониторинге. </w:t>
      </w:r>
    </w:p>
    <w:p w14:paraId="3F496635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13. </w:t>
      </w:r>
      <w:r w:rsidRPr="0037345A">
        <w:rPr>
          <w:sz w:val="24"/>
          <w:szCs w:val="24"/>
        </w:rPr>
        <w:tab/>
        <w:t xml:space="preserve">Обратить особое внимание на развитие методического сопровождения деятельности общеобразовательных организаций по направлениям, способствующим формированию функциональной грамотности, таким как: </w:t>
      </w:r>
    </w:p>
    <w:p w14:paraId="7DE2C456" w14:textId="77777777" w:rsidR="0037345A" w:rsidRPr="0037345A" w:rsidRDefault="0037345A" w:rsidP="0037345A">
      <w:pPr>
        <w:spacing w:after="120"/>
        <w:ind w:left="567"/>
        <w:jc w:val="both"/>
        <w:rPr>
          <w:sz w:val="24"/>
          <w:szCs w:val="24"/>
        </w:rPr>
      </w:pPr>
      <w:proofErr w:type="spellStart"/>
      <w:r w:rsidRPr="0037345A">
        <w:rPr>
          <w:sz w:val="24"/>
          <w:szCs w:val="24"/>
        </w:rPr>
        <w:t>практикоориентированность</w:t>
      </w:r>
      <w:proofErr w:type="spellEnd"/>
      <w:r w:rsidRPr="0037345A">
        <w:rPr>
          <w:sz w:val="24"/>
          <w:szCs w:val="24"/>
        </w:rPr>
        <w:t xml:space="preserve"> при изучении предметов, в том числе лабораторные работы в естественнонаучных дисциплинах; проектная деятельность; </w:t>
      </w:r>
    </w:p>
    <w:p w14:paraId="7F930336" w14:textId="77777777" w:rsidR="0037345A" w:rsidRPr="0037345A" w:rsidRDefault="0037345A" w:rsidP="0037345A">
      <w:pPr>
        <w:spacing w:after="120"/>
        <w:ind w:left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внеурочная деятельность и дополнительное образование; </w:t>
      </w:r>
    </w:p>
    <w:p w14:paraId="45EF2514" w14:textId="77777777" w:rsidR="0037345A" w:rsidRPr="0037345A" w:rsidRDefault="0037345A" w:rsidP="0037345A">
      <w:pPr>
        <w:spacing w:after="120"/>
        <w:ind w:left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профориентация; </w:t>
      </w:r>
    </w:p>
    <w:p w14:paraId="026E50DA" w14:textId="77777777" w:rsidR="0037345A" w:rsidRPr="0037345A" w:rsidRDefault="0037345A" w:rsidP="0037345A">
      <w:pPr>
        <w:spacing w:after="120"/>
        <w:ind w:left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lastRenderedPageBreak/>
        <w:t xml:space="preserve">включение всей образовательной, социальной инфраструктуры муниципального образования в образовательный процесс; </w:t>
      </w:r>
    </w:p>
    <w:p w14:paraId="5D2073D7" w14:textId="77777777" w:rsidR="0037345A" w:rsidRPr="0037345A" w:rsidRDefault="0037345A" w:rsidP="0037345A">
      <w:pPr>
        <w:spacing w:after="120"/>
        <w:ind w:left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индивидуализация учебного процесса; </w:t>
      </w:r>
    </w:p>
    <w:p w14:paraId="4108E53C" w14:textId="77777777" w:rsidR="0037345A" w:rsidRPr="0037345A" w:rsidRDefault="0037345A" w:rsidP="0037345A">
      <w:pPr>
        <w:spacing w:after="120"/>
        <w:ind w:left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использование эффективных педагогических технологий (формирующее оценивание, </w:t>
      </w:r>
      <w:proofErr w:type="spellStart"/>
      <w:r w:rsidRPr="0037345A">
        <w:rPr>
          <w:sz w:val="24"/>
          <w:szCs w:val="24"/>
        </w:rPr>
        <w:t>тьюторство</w:t>
      </w:r>
      <w:proofErr w:type="spellEnd"/>
      <w:r w:rsidRPr="0037345A">
        <w:rPr>
          <w:sz w:val="24"/>
          <w:szCs w:val="24"/>
        </w:rPr>
        <w:t xml:space="preserve"> и т.п.); </w:t>
      </w:r>
    </w:p>
    <w:p w14:paraId="0D4F0F62" w14:textId="77777777" w:rsidR="0037345A" w:rsidRPr="0037345A" w:rsidRDefault="0037345A" w:rsidP="0037345A">
      <w:pPr>
        <w:spacing w:after="120"/>
        <w:ind w:left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эффективное использование ресурсов Интернета. </w:t>
      </w:r>
    </w:p>
    <w:p w14:paraId="2D0DDB40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>14.</w:t>
      </w:r>
      <w:r w:rsidRPr="0037345A">
        <w:rPr>
          <w:sz w:val="24"/>
          <w:szCs w:val="24"/>
        </w:rPr>
        <w:tab/>
        <w:t>Организовать изучение и разработку Рабочих программ учителей с использованием Базовых моделей рабочих программ с ориентацией на новое поколение ФГОС НОО и ООО 2021 г.</w:t>
      </w:r>
    </w:p>
    <w:p w14:paraId="07A0E605" w14:textId="77777777" w:rsidR="0037345A" w:rsidRPr="0037345A" w:rsidRDefault="0037345A" w:rsidP="0037345A">
      <w:pPr>
        <w:spacing w:after="120"/>
        <w:jc w:val="both"/>
        <w:rPr>
          <w:sz w:val="24"/>
          <w:szCs w:val="24"/>
          <w:u w:val="single"/>
        </w:rPr>
      </w:pPr>
      <w:r w:rsidRPr="0037345A">
        <w:rPr>
          <w:b/>
          <w:bCs/>
          <w:sz w:val="24"/>
          <w:szCs w:val="24"/>
          <w:u w:val="single"/>
        </w:rPr>
        <w:t>Управление на уровне общеобразовательной организации</w:t>
      </w:r>
      <w:r w:rsidRPr="0037345A">
        <w:rPr>
          <w:sz w:val="24"/>
          <w:szCs w:val="24"/>
          <w:u w:val="single"/>
        </w:rPr>
        <w:t xml:space="preserve"> </w:t>
      </w:r>
    </w:p>
    <w:p w14:paraId="42A4F108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В целях организации работы по формированию и оценке функциональной грамотности в общеобразовательных организациях управленческим командам образовательных организаций: </w:t>
      </w:r>
    </w:p>
    <w:p w14:paraId="4CBFA7FB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1. </w:t>
      </w:r>
      <w:r w:rsidRPr="0037345A">
        <w:rPr>
          <w:sz w:val="24"/>
          <w:szCs w:val="24"/>
        </w:rPr>
        <w:tab/>
        <w:t>Принять к сведению результаты мониторинга, в т.ч. ВПР, проанализировать данные и принять управленческие и методические меры.</w:t>
      </w:r>
    </w:p>
    <w:p w14:paraId="6F9C2D7C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2. </w:t>
      </w:r>
      <w:r w:rsidRPr="0037345A">
        <w:rPr>
          <w:sz w:val="24"/>
          <w:szCs w:val="24"/>
        </w:rPr>
        <w:tab/>
        <w:t>Назначить координатора по освоению функциональной грамотности и её мониторингу.</w:t>
      </w:r>
    </w:p>
    <w:p w14:paraId="5589DE10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3. </w:t>
      </w:r>
      <w:r w:rsidRPr="0037345A">
        <w:rPr>
          <w:sz w:val="24"/>
          <w:szCs w:val="24"/>
        </w:rPr>
        <w:tab/>
        <w:t>Создать проектный офис (лабораторию, рабочую группу) по адаптации, разработке тренировочных и мониторинговых заданий по шести направлениям функциональной грамотности.</w:t>
      </w:r>
    </w:p>
    <w:p w14:paraId="2518FAEF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4. </w:t>
      </w:r>
      <w:r w:rsidRPr="0037345A">
        <w:rPr>
          <w:sz w:val="24"/>
          <w:szCs w:val="24"/>
        </w:rPr>
        <w:tab/>
        <w:t>Внести изменений в основную образовательную программу:</w:t>
      </w:r>
    </w:p>
    <w:p w14:paraId="4A5F649C" w14:textId="77777777" w:rsidR="0037345A" w:rsidRPr="0037345A" w:rsidRDefault="0037345A" w:rsidP="0037345A">
      <w:pPr>
        <w:pStyle w:val="a3"/>
        <w:numPr>
          <w:ilvl w:val="0"/>
          <w:numId w:val="1"/>
        </w:numPr>
        <w:spacing w:after="12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>целевой раздел: планируемые результаты и система оценки их достижения;</w:t>
      </w:r>
    </w:p>
    <w:p w14:paraId="48A3A0F1" w14:textId="77777777" w:rsidR="0037345A" w:rsidRPr="0037345A" w:rsidRDefault="0037345A" w:rsidP="0037345A">
      <w:pPr>
        <w:pStyle w:val="a3"/>
        <w:numPr>
          <w:ilvl w:val="0"/>
          <w:numId w:val="1"/>
        </w:numPr>
        <w:spacing w:after="12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>содержательный раздел: корректировка программ учебных курсов, в том числе интегрированных;</w:t>
      </w:r>
    </w:p>
    <w:p w14:paraId="48622973" w14:textId="77777777" w:rsidR="0037345A" w:rsidRPr="0037345A" w:rsidRDefault="0037345A" w:rsidP="0037345A">
      <w:pPr>
        <w:pStyle w:val="a3"/>
        <w:numPr>
          <w:ilvl w:val="0"/>
          <w:numId w:val="1"/>
        </w:numPr>
        <w:spacing w:after="12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>организационный: включение соответствующих курсов в часть учебного плана, формируемую участниками образовательных отношений, в план внеурочной деятельности.</w:t>
      </w:r>
    </w:p>
    <w:p w14:paraId="78DCE9D4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5. </w:t>
      </w:r>
      <w:r w:rsidRPr="0037345A">
        <w:rPr>
          <w:sz w:val="24"/>
          <w:szCs w:val="24"/>
        </w:rPr>
        <w:tab/>
        <w:t>В планы и программы урочной деятельности включить решение контекстных задач по всем предметам учебного плана.</w:t>
      </w:r>
    </w:p>
    <w:p w14:paraId="4E036E0A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>6.</w:t>
      </w:r>
      <w:r w:rsidRPr="0037345A">
        <w:rPr>
          <w:sz w:val="24"/>
          <w:szCs w:val="24"/>
        </w:rPr>
        <w:tab/>
        <w:t xml:space="preserve">Организовать работу межпредметных методических объединений, научно-методических кафедр, обеспечивающих внедрение систематической деятельности по формированию функциональной грамотности в практику работы педагогов-предметников. </w:t>
      </w:r>
    </w:p>
    <w:p w14:paraId="74A15191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7. </w:t>
      </w:r>
      <w:r w:rsidRPr="0037345A">
        <w:rPr>
          <w:sz w:val="24"/>
          <w:szCs w:val="24"/>
        </w:rPr>
        <w:tab/>
        <w:t xml:space="preserve">В рамках работы межпредметных методических объединений проанализировать результаты мониторинга функциональной грамотности в разрезе образовательной организации в целом, в разрезе параллели, отдельных классов и обучающихся. В анализе рекомендуется использовать как статические, так и качественные методы анализа. </w:t>
      </w:r>
    </w:p>
    <w:p w14:paraId="6BC32301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8. </w:t>
      </w:r>
      <w:r w:rsidRPr="0037345A">
        <w:rPr>
          <w:sz w:val="24"/>
          <w:szCs w:val="24"/>
        </w:rPr>
        <w:tab/>
        <w:t xml:space="preserve">В ходе анализа результатов мониторинга функциональной грамотности в разрезе образовательной организации в целом, в разрезе параллели, отдельных классов и </w:t>
      </w:r>
      <w:r w:rsidRPr="0037345A">
        <w:rPr>
          <w:sz w:val="24"/>
          <w:szCs w:val="24"/>
        </w:rPr>
        <w:lastRenderedPageBreak/>
        <w:t xml:space="preserve">обучающихся определить «сильные» и «слабые» направления функциональной грамотности, выявить дефициты в конкретных аспектах функциональной грамотности, требующие устранения. </w:t>
      </w:r>
    </w:p>
    <w:p w14:paraId="3822DCF8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9. </w:t>
      </w:r>
      <w:r w:rsidRPr="0037345A">
        <w:rPr>
          <w:sz w:val="24"/>
          <w:szCs w:val="24"/>
        </w:rPr>
        <w:tab/>
        <w:t xml:space="preserve">В рамках работы школьных межпредметных методических объединений определить механизмы включения в работу педагогов форм и методов формирования и оценки функциональной грамотности обучающихся. </w:t>
      </w:r>
    </w:p>
    <w:p w14:paraId="2C83D675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10. </w:t>
      </w:r>
      <w:r w:rsidRPr="0037345A">
        <w:rPr>
          <w:sz w:val="24"/>
          <w:szCs w:val="24"/>
        </w:rPr>
        <w:tab/>
        <w:t xml:space="preserve">Включить в план методической работы образовательной организации серию семинаров-практикумов, направленных на совместную работу всего педагогического коллектива по формированию функциональной грамотности: </w:t>
      </w:r>
    </w:p>
    <w:p w14:paraId="58C72177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определить по каждому компоненту функциональной грамотности, за какие умения может отвечать педагог каждого предмета; </w:t>
      </w:r>
    </w:p>
    <w:p w14:paraId="6A5BBFB3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согласовать цели по достижению результатов; </w:t>
      </w:r>
    </w:p>
    <w:p w14:paraId="5CD61E53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определить промежуточные планируемые результаты, достижение которых способствует формированию функциональной грамотности; </w:t>
      </w:r>
    </w:p>
    <w:p w14:paraId="1D56505D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согласовать способы и подходы, обеспечивающие возможности усиления межпредметных связей; </w:t>
      </w:r>
    </w:p>
    <w:p w14:paraId="1355BD14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обсудить выявленные проблемные области и оценить возможности их решения с точки зрения имеющихся ресурсов: ресурсы школы или привлечение ресурсов муниципального образования и др. </w:t>
      </w:r>
    </w:p>
    <w:p w14:paraId="5B437212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11. </w:t>
      </w:r>
      <w:r w:rsidRPr="0037345A">
        <w:rPr>
          <w:sz w:val="24"/>
          <w:szCs w:val="24"/>
        </w:rPr>
        <w:tab/>
        <w:t xml:space="preserve">При организации проектно-исследовательской работы обучающихся акцентировать внимание на метапредметных и межпредметных связях. </w:t>
      </w:r>
    </w:p>
    <w:p w14:paraId="457BF328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12. </w:t>
      </w:r>
      <w:r w:rsidRPr="0037345A">
        <w:rPr>
          <w:sz w:val="24"/>
          <w:szCs w:val="24"/>
        </w:rPr>
        <w:tab/>
        <w:t xml:space="preserve">Включить в план внеурочной деятельности: </w:t>
      </w:r>
    </w:p>
    <w:p w14:paraId="3F2C1E79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специальные учебные курсы, направленные на формирование функциональной грамотности и межпредметных результатов «Учимся для жизни» (например, «Финансовая грамотность», «Осознанное чтение»); </w:t>
      </w:r>
    </w:p>
    <w:p w14:paraId="1A99D2BD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>образовательные события, направленные на совместную работу всего педагогического коллектива по формированию функциональной грамотности (межпредметные недели, учебно-исследовательские конференции, межпредметные марафоны и т. д.).</w:t>
      </w:r>
    </w:p>
    <w:p w14:paraId="1A365AC7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13. </w:t>
      </w:r>
      <w:r w:rsidRPr="0037345A">
        <w:rPr>
          <w:sz w:val="24"/>
          <w:szCs w:val="24"/>
        </w:rPr>
        <w:tab/>
        <w:t xml:space="preserve">Включить в план повышения квалификации и профессионального развития педагогов тематику формирования и оценки функциональной грамотности; обеспечить необходимое повышение квалификации педагогических работников. </w:t>
      </w:r>
    </w:p>
    <w:p w14:paraId="32454E06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14. </w:t>
      </w:r>
      <w:r w:rsidRPr="0037345A">
        <w:rPr>
          <w:sz w:val="24"/>
          <w:szCs w:val="24"/>
        </w:rPr>
        <w:tab/>
        <w:t>Проанализировать учебно-методические материалы, которые используют учителя, на предмет формирования различных аспектов функциональной грамотности, при необходимости обеспечить учителей дополнительными учебными материалами, необходимыми для формирования и оценки функциональной грамотности.</w:t>
      </w:r>
    </w:p>
    <w:p w14:paraId="27CF0BD5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15. </w:t>
      </w:r>
      <w:r w:rsidRPr="0037345A">
        <w:rPr>
          <w:sz w:val="24"/>
          <w:szCs w:val="24"/>
        </w:rPr>
        <w:tab/>
        <w:t xml:space="preserve">Организовать сотрудничество и обмен опытом педагогов по вопросам формировании и оценки функциональной грамотности, а также поощрения их работы в связи с формированием и оценкой функциональной грамотности обучающихся. </w:t>
      </w:r>
    </w:p>
    <w:p w14:paraId="4D05A113" w14:textId="77777777" w:rsidR="0037345A" w:rsidRPr="0037345A" w:rsidRDefault="0037345A" w:rsidP="0037345A">
      <w:pPr>
        <w:spacing w:after="120"/>
        <w:ind w:left="567" w:hanging="567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16. </w:t>
      </w:r>
      <w:r w:rsidRPr="0037345A">
        <w:rPr>
          <w:sz w:val="24"/>
          <w:szCs w:val="24"/>
        </w:rPr>
        <w:tab/>
        <w:t xml:space="preserve">В целях организации работы по формированию и оценке функциональной грамотности в общеобразовательных организациях педагогическим работникам: </w:t>
      </w:r>
    </w:p>
    <w:p w14:paraId="6C0146AB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lastRenderedPageBreak/>
        <w:t xml:space="preserve">– </w:t>
      </w:r>
      <w:r w:rsidRPr="0037345A">
        <w:rPr>
          <w:sz w:val="24"/>
          <w:szCs w:val="24"/>
        </w:rPr>
        <w:tab/>
        <w:t xml:space="preserve">ознакомиться с основными понятиями, связанными с функциональной грамотностью; </w:t>
      </w:r>
    </w:p>
    <w:p w14:paraId="0800F620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принять участие в анализе результатов мониторинга функциональной грамотности; </w:t>
      </w:r>
    </w:p>
    <w:p w14:paraId="27EEE199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принять участие в выработке единых межпредметных подходов к формированию и развитию функциональной грамотности обучающихся группой учителей, работающих с определенным классом; </w:t>
      </w:r>
    </w:p>
    <w:p w14:paraId="1251785C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акцентировать внимание обучающихся на возможности применения предметных знаний в ситуациях повседневной жизни; </w:t>
      </w:r>
    </w:p>
    <w:p w14:paraId="5A8329BA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включать в ежедневную практику своей работы задания, направленные на формирование функциональной грамотности обучающихся (по всем предметам учебного плана); </w:t>
      </w:r>
    </w:p>
    <w:p w14:paraId="74E4A945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 xml:space="preserve">использовать в работе учебно-методические материалы, направленные на формирование функциональной грамотности у обучающихся; </w:t>
      </w:r>
    </w:p>
    <w:p w14:paraId="033EC111" w14:textId="77777777" w:rsidR="0037345A" w:rsidRPr="0037345A" w:rsidRDefault="0037345A" w:rsidP="0037345A">
      <w:pPr>
        <w:spacing w:after="0"/>
        <w:ind w:left="851" w:hanging="425"/>
        <w:jc w:val="both"/>
        <w:rPr>
          <w:sz w:val="24"/>
          <w:szCs w:val="24"/>
        </w:rPr>
      </w:pPr>
      <w:r w:rsidRPr="0037345A">
        <w:rPr>
          <w:sz w:val="24"/>
          <w:szCs w:val="24"/>
        </w:rPr>
        <w:t xml:space="preserve">– </w:t>
      </w:r>
      <w:r w:rsidRPr="0037345A">
        <w:rPr>
          <w:sz w:val="24"/>
          <w:szCs w:val="24"/>
        </w:rPr>
        <w:tab/>
        <w:t>учитывать результаты мониторинга функциональной грамотности при разработке индивидуальных образовательных маршрутов обучающихся.</w:t>
      </w:r>
    </w:p>
    <w:p w14:paraId="1CB255C7" w14:textId="77777777" w:rsidR="00AE56C8" w:rsidRDefault="00AE56C8"/>
    <w:sectPr w:rsidR="00AE5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F37E6"/>
    <w:multiLevelType w:val="hybridMultilevel"/>
    <w:tmpl w:val="7F623230"/>
    <w:lvl w:ilvl="0" w:tplc="98C2E9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45A"/>
    <w:rsid w:val="00071F9B"/>
    <w:rsid w:val="0037345A"/>
    <w:rsid w:val="00AE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31372"/>
  <w15:chartTrackingRefBased/>
  <w15:docId w15:val="{1F5BB07B-36E1-46A4-A838-1D61E078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4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1636</Words>
  <Characters>9326</Characters>
  <Application>Microsoft Office Word</Application>
  <DocSecurity>0</DocSecurity>
  <Lines>77</Lines>
  <Paragraphs>21</Paragraphs>
  <ScaleCrop>false</ScaleCrop>
  <Company/>
  <LinksUpToDate>false</LinksUpToDate>
  <CharactersWithSpaces>10941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User</cp:lastModifiedBy>
  <cp:revision>2</cp:revision>
  <dcterms:created xsi:type="dcterms:W3CDTF">2021-12-01T10:17:00Z</dcterms:created>
  <dcterms:modified xsi:type="dcterms:W3CDTF">2022-02-09T13:47:00Z</dcterms:modified>
</cp:coreProperties>
</file>