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47C0F9">
      <w:pPr>
        <w:shd w:val="clear" w:color="auto" w:fill="FFFFFF"/>
        <w:spacing w:after="150" w:line="315" w:lineRule="atLeast"/>
        <w:jc w:val="center"/>
        <w:rPr>
          <w:rFonts w:ascii="Times New Roman" w:hAnsi="Times New Roman" w:eastAsia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eastAsia="ru-RU"/>
        </w:rPr>
        <w:t>Анализ-отчет работы волонтеров за 202</w:t>
      </w:r>
      <w:r>
        <w:rPr>
          <w:rFonts w:hint="default" w:ascii="Times New Roman" w:hAnsi="Times New Roman" w:eastAsia="Times New Roman" w:cs="Times New Roman"/>
          <w:b/>
          <w:bCs/>
          <w:sz w:val="36"/>
          <w:szCs w:val="36"/>
          <w:lang w:val="en-US" w:eastAsia="ru-RU"/>
        </w:rPr>
        <w:t>4</w:t>
      </w:r>
      <w:r>
        <w:rPr>
          <w:rFonts w:ascii="Times New Roman" w:hAnsi="Times New Roman" w:eastAsia="Times New Roman" w:cs="Times New Roman"/>
          <w:b/>
          <w:bCs/>
          <w:sz w:val="36"/>
          <w:szCs w:val="36"/>
          <w:lang w:eastAsia="ru-RU"/>
        </w:rPr>
        <w:t>-202</w:t>
      </w:r>
      <w:r>
        <w:rPr>
          <w:rFonts w:hint="default" w:ascii="Times New Roman" w:hAnsi="Times New Roman" w:eastAsia="Times New Roman" w:cs="Times New Roman"/>
          <w:b/>
          <w:bCs/>
          <w:sz w:val="36"/>
          <w:szCs w:val="36"/>
          <w:lang w:val="en-US" w:eastAsia="ru-RU"/>
        </w:rPr>
        <w:t>5</w:t>
      </w:r>
      <w:r>
        <w:rPr>
          <w:rFonts w:ascii="Times New Roman" w:hAnsi="Times New Roman" w:eastAsia="Times New Roman" w:cs="Times New Roman"/>
          <w:b/>
          <w:bCs/>
          <w:sz w:val="36"/>
          <w:szCs w:val="36"/>
          <w:lang w:eastAsia="ru-RU"/>
        </w:rPr>
        <w:t xml:space="preserve"> учебный год</w:t>
      </w:r>
    </w:p>
    <w:p w14:paraId="1E7A2032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Целью волонтерской деятельности является:</w:t>
      </w:r>
    </w:p>
    <w:p w14:paraId="1CFC276E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Развитие высоких нравственных качеств путем пропаганды идей добровольного труда на благо общества.</w:t>
      </w:r>
    </w:p>
    <w:p w14:paraId="25FCDEAB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-   Развитие волонтерского движения в Акушинском районе</w:t>
      </w:r>
    </w:p>
    <w:p w14:paraId="261311B7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Создание, развитие и поддержка детского волонтерского движения, формирование культуры социальной помощи как важнейшего фактора развития в современном обществе.</w:t>
      </w:r>
    </w:p>
    <w:p w14:paraId="15A88D3B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AE7D1FB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Направления деятельности волонтерских корпусов:</w:t>
      </w:r>
    </w:p>
    <w:p w14:paraId="7A81C8EF">
      <w:pPr>
        <w:pStyle w:val="6"/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Волонтерский корпус «Волонтеры Победы»</w:t>
      </w:r>
    </w:p>
    <w:p w14:paraId="36A97DCD">
      <w:pPr>
        <w:pStyle w:val="6"/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Основными направлениями работы Движения являются: помощь ветеранам, благоустройство памятных мест и воинских захоронений, волонтерское сопровождение парадов Победы и народного шествия «Бессмертный полк», Всероссийские исторические квесты и акции</w:t>
      </w:r>
    </w:p>
    <w:p w14:paraId="69C2AC08">
      <w:pPr>
        <w:pStyle w:val="6"/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5A1C48EE">
      <w:pPr>
        <w:pStyle w:val="6"/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57665E26">
      <w:pPr>
        <w:pStyle w:val="6"/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Волонтерский корпус «Волонтеры Медики»</w:t>
      </w:r>
    </w:p>
    <w:p w14:paraId="166312E5">
      <w:pPr>
        <w:pStyle w:val="6"/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Волонтеры-медики оказывают помощь персоналу медучреждений, сопровождают спортивные и массовые мероприятия, повышают уровень медицинской грамотности населения, занимаются профилактикой заболеваний, содействуют развитию донорства крови и популяризации здорового образа жизни, ведут профориентационную работу среди школьников.</w:t>
      </w:r>
    </w:p>
    <w:p w14:paraId="51170E87">
      <w:pPr>
        <w:pStyle w:val="6"/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6086EC1D">
      <w:pPr>
        <w:pStyle w:val="6"/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5790851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В текущем 202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-202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5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 учебном году проведены мероприятия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 привлечением волонтерских корпусов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tbl>
      <w:tblPr>
        <w:tblStyle w:val="5"/>
        <w:tblW w:w="10349" w:type="dxa"/>
        <w:tblInd w:w="-8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"/>
        <w:gridCol w:w="3310"/>
        <w:gridCol w:w="1735"/>
        <w:gridCol w:w="4820"/>
      </w:tblGrid>
      <w:tr w14:paraId="5F127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6F329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10" w:type="dxa"/>
          </w:tcPr>
          <w:p w14:paraId="7801CB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35" w:type="dxa"/>
          </w:tcPr>
          <w:p w14:paraId="49B419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4820" w:type="dxa"/>
          </w:tcPr>
          <w:p w14:paraId="0479FDF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описание</w:t>
            </w:r>
          </w:p>
        </w:tc>
      </w:tr>
      <w:tr w14:paraId="23837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19901D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10" w:type="dxa"/>
          </w:tcPr>
          <w:p w14:paraId="177486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Патриотической акции «Триколор».</w:t>
            </w:r>
          </w:p>
        </w:tc>
        <w:tc>
          <w:tcPr>
            <w:tcW w:w="1735" w:type="dxa"/>
          </w:tcPr>
          <w:p w14:paraId="0413E6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14:paraId="192385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ходе акции волонтёры и активисты РДШ МКОУ «Акушинская СОШ №1 им. С. М. Кирова» раздали флажки  цветов триколора в здании администрации и общественных местах МО «Акушинский район», рассказывая об истории праздника и значении цветов российского флага.</w:t>
            </w:r>
          </w:p>
        </w:tc>
      </w:tr>
      <w:tr w14:paraId="121E3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33CEA7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10" w:type="dxa"/>
          </w:tcPr>
          <w:p w14:paraId="28B374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Разворачиванию масштабного флага России.</w:t>
            </w:r>
          </w:p>
        </w:tc>
        <w:tc>
          <w:tcPr>
            <w:tcW w:w="1735" w:type="dxa"/>
          </w:tcPr>
          <w:p w14:paraId="19A8F2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14:paraId="3BE7B5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рамках мероприятия волонтеры и активисты Акушинского района развернули в Акушинском СОШ №1 им. Кирова масштабный российский триколор.</w:t>
            </w:r>
          </w:p>
        </w:tc>
      </w:tr>
      <w:tr w14:paraId="68012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6E967D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10" w:type="dxa"/>
          </w:tcPr>
          <w:p w14:paraId="60706AF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Скажем терроризму – Нет!</w:t>
            </w:r>
          </w:p>
        </w:tc>
        <w:tc>
          <w:tcPr>
            <w:tcW w:w="1735" w:type="dxa"/>
          </w:tcPr>
          <w:p w14:paraId="565FF4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14:paraId="59A5D5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Акушинском районе провели мероприятие «Скажем терроризму – нет!», приуроченное к 19-й годовщине захвата заложников в школе города Беслан.</w:t>
            </w:r>
          </w:p>
        </w:tc>
      </w:tr>
      <w:tr w14:paraId="3696B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06FFA7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10" w:type="dxa"/>
          </w:tcPr>
          <w:p w14:paraId="7604CE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Открытие районного Ресурсного Центра Добровольчества</w:t>
            </w:r>
          </w:p>
        </w:tc>
        <w:tc>
          <w:tcPr>
            <w:tcW w:w="1735" w:type="dxa"/>
          </w:tcPr>
          <w:p w14:paraId="6CB43E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4820" w:type="dxa"/>
          </w:tcPr>
          <w:p w14:paraId="1D66E6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Ресурсный Центр Добровольчества представляет собой профессиональную организацию, предоставляющую консультации и методическую поддержку в области добровольческой деятельности.</w:t>
            </w:r>
          </w:p>
        </w:tc>
      </w:tr>
      <w:tr w14:paraId="6BB53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52DFDC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10" w:type="dxa"/>
          </w:tcPr>
          <w:p w14:paraId="2761FE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4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Торжественное мероприятие «Доброволец года – 202</w:t>
            </w:r>
            <w:r>
              <w:rPr>
                <w:rStyle w:val="4"/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u-RU"/>
              </w:rPr>
              <w:t>4</w:t>
            </w:r>
            <w:r>
              <w:rPr>
                <w:rStyle w:val="4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735" w:type="dxa"/>
          </w:tcPr>
          <w:p w14:paraId="73E78C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14:paraId="7623DB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декабря, в районном Дворце культуры с. Акуша, состоялось чествование добровольческого актива Акушинского района. Целями мероприятия явились стимулирование добровольческой деятельности молодежи,  выявления и поощрение добровольцев, активно участвующих в решении социальных задач и поддержка успешных лидеров в сфере добровольчества.</w:t>
            </w:r>
          </w:p>
        </w:tc>
      </w:tr>
      <w:tr w14:paraId="680FE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6E874D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10" w:type="dxa"/>
          </w:tcPr>
          <w:p w14:paraId="5E386B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Новогодний утренник детям-сиротам и детям участников СВО</w:t>
            </w:r>
          </w:p>
        </w:tc>
        <w:tc>
          <w:tcPr>
            <w:tcW w:w="1735" w:type="dxa"/>
          </w:tcPr>
          <w:p w14:paraId="69E145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14:paraId="57E57C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рамках Всероссийской акции волнотеры-медики посетили детское отделение ЦРБ,  и поздравили с Новым годом детей, находящихся на длительном стационарном лечении.</w:t>
            </w:r>
          </w:p>
        </w:tc>
      </w:tr>
      <w:tr w14:paraId="05EEB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213BB9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10" w:type="dxa"/>
          </w:tcPr>
          <w:p w14:paraId="7DC01C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Традиционный новогодний утренник.</w:t>
            </w:r>
          </w:p>
        </w:tc>
        <w:tc>
          <w:tcPr>
            <w:tcW w:w="1735" w:type="dxa"/>
          </w:tcPr>
          <w:p w14:paraId="1D8223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14:paraId="7838443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декабря, на центральной площади с. Акуша состоялся традиционный новогодний утренник.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В мероприятии приняли участие жители села, волонтёры, учащиеся школ и педагоги.</w:t>
            </w:r>
          </w:p>
        </w:tc>
      </w:tr>
      <w:tr w14:paraId="2123F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5078B5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10" w:type="dxa"/>
          </w:tcPr>
          <w:p w14:paraId="289288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Цикл мероприятий, посвящённых Дню защитника Отечества.</w:t>
            </w:r>
          </w:p>
        </w:tc>
        <w:tc>
          <w:tcPr>
            <w:tcW w:w="1735" w:type="dxa"/>
          </w:tcPr>
          <w:p w14:paraId="56E3F0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14:paraId="6DFE1C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февраля волонтёры Победы района провели для учащихся образовательных учреждений уроки мужества, на которых рассказали о том, какие подвиги совершили советские солдаты в годы ВОВ.</w:t>
            </w:r>
          </w:p>
          <w:p w14:paraId="26F0AA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февраля работники УМПиС, совместно с волонтёрами провели церемонию возложения цветов и венков к памятнику участникам Великой Отечественной войны.</w:t>
            </w:r>
          </w:p>
        </w:tc>
      </w:tr>
    </w:tbl>
    <w:p w14:paraId="3F54B442">
      <w:pPr>
        <w:spacing w:after="15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96E01A1">
      <w:pPr>
        <w:spacing w:after="15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D5A38BC">
      <w:pPr>
        <w:spacing w:after="150" w:line="240" w:lineRule="auto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задания по возможности выполняли.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Цели и задачи, поставленные на учебный год, волонтеры выполняют успешно. Реализовано большинство мероприятий и акций. Эта форма деятельности интересна волонтерам. </w:t>
      </w:r>
    </w:p>
    <w:p w14:paraId="23921E59">
      <w:pPr>
        <w:spacing w:after="15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i/>
          <w:iCs/>
          <w:color w:val="000000"/>
          <w:sz w:val="28"/>
          <w:szCs w:val="28"/>
          <w:shd w:val="clear" w:color="auto" w:fill="FFFFFF"/>
          <w:lang w:eastAsia="ru-RU"/>
        </w:rPr>
        <w:t>Замечания: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не во всех мероприятиях участвовал весь состав отряда, многие ребята оказались пассивными волонтерами.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DB789C"/>
    <w:multiLevelType w:val="multilevel"/>
    <w:tmpl w:val="16DB789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B0C33"/>
    <w:rsid w:val="00044B05"/>
    <w:rsid w:val="000B0F19"/>
    <w:rsid w:val="003153E2"/>
    <w:rsid w:val="00383099"/>
    <w:rsid w:val="004304A5"/>
    <w:rsid w:val="00615CD9"/>
    <w:rsid w:val="006317EB"/>
    <w:rsid w:val="006D5020"/>
    <w:rsid w:val="00781B2E"/>
    <w:rsid w:val="007D2648"/>
    <w:rsid w:val="009B05A3"/>
    <w:rsid w:val="009C1755"/>
    <w:rsid w:val="00AC183B"/>
    <w:rsid w:val="00B25D68"/>
    <w:rsid w:val="00B849A9"/>
    <w:rsid w:val="00C87983"/>
    <w:rsid w:val="00CA28EF"/>
    <w:rsid w:val="00CF3AA2"/>
    <w:rsid w:val="00D00CEB"/>
    <w:rsid w:val="00D24CCF"/>
    <w:rsid w:val="00D46D34"/>
    <w:rsid w:val="00ED27A0"/>
    <w:rsid w:val="00FB0C33"/>
    <w:rsid w:val="00FB79E1"/>
    <w:rsid w:val="00FC56D9"/>
    <w:rsid w:val="137233B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table" w:styleId="5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563</Words>
  <Characters>3211</Characters>
  <Lines>26</Lines>
  <Paragraphs>7</Paragraphs>
  <TotalTime>30</TotalTime>
  <ScaleCrop>false</ScaleCrop>
  <LinksUpToDate>false</LinksUpToDate>
  <CharactersWithSpaces>3767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2023-03-29T13:50:00Z</dcterms:created>
  <dc:creator>Алина Паламарчук</dc:creator>
  <cp:lastModifiedBy>001</cp:lastModifiedBy>
  <dcterms:modified xsi:type="dcterms:W3CDTF">2025-07-25T14:21:58Z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C83D53489D0649A290DFBA2AA8DA9983_12</vt:lpwstr>
  </property>
</Properties>
</file>