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807" w:rsidRPr="00EF6807" w:rsidRDefault="00EF6807" w:rsidP="00EF680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747474"/>
          <w:sz w:val="24"/>
          <w:szCs w:val="24"/>
          <w:lang w:eastAsia="ru-RU"/>
        </w:rPr>
      </w:pPr>
      <w:r w:rsidRPr="00EF6807">
        <w:rPr>
          <w:rFonts w:ascii="Tahoma" w:eastAsia="Times New Roman" w:hAnsi="Tahoma" w:cs="Tahoma"/>
          <w:color w:val="747474"/>
          <w:sz w:val="14"/>
          <w:lang w:eastAsia="ru-RU"/>
        </w:rPr>
        <w:t>С ограниченным сроком действия</w:t>
      </w:r>
    </w:p>
    <w:p w:rsidR="00EF6807" w:rsidRPr="00EF6807" w:rsidRDefault="00EF6807" w:rsidP="00EF6807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</w:pPr>
      <w:r w:rsidRPr="00EF6807"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  <w:t>СП 2.4.3648-20 Санитарно-эпидемиологические требования к организациям воспитания и обучения, отдыха и оздоровления детей и молодежи</w:t>
      </w:r>
    </w:p>
    <w:p w:rsidR="00EF6807" w:rsidRPr="00EF6807" w:rsidRDefault="00EF6807" w:rsidP="00EF6807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EF6807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ГЛАВНЫЙ ГОСУДАРСТВЕННЫЙ САНИТАРНЫЙ ВРАЧ РОССИЙСКОЙ ФЕДЕРАЦИИ</w:t>
      </w:r>
    </w:p>
    <w:p w:rsidR="00EF6807" w:rsidRPr="00EF6807" w:rsidRDefault="00EF6807" w:rsidP="00EF6807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EF6807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ПОСТАНОВЛЕНИЕ</w:t>
      </w:r>
    </w:p>
    <w:p w:rsidR="00EF6807" w:rsidRPr="00EF6807" w:rsidRDefault="00EF6807" w:rsidP="00EF6807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EF6807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от 28 сентября 2020 года N 28</w:t>
      </w:r>
    </w:p>
    <w:p w:rsidR="00EF6807" w:rsidRPr="00EF6807" w:rsidRDefault="00EF6807" w:rsidP="00EF6807">
      <w:pPr>
        <w:shd w:val="clear" w:color="auto" w:fill="FFFFFF"/>
        <w:spacing w:before="120" w:after="6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EF6807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</w:t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соответствии со </w:t>
      </w:r>
      <w:hyperlink r:id="rId5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статьей 39 Федерального закона от 30.03.1999 N 52-ФЗ "О санитарно-эпидемиологическом благополучии населения"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(Собрание законодательства Российской Федерации, 1999, N 14, ст.1650; 2019, N 30, ст.4134) и </w:t>
      </w:r>
      <w:hyperlink r:id="rId6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постановлением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(Собрание законодательства Российской Федерации, 2000, N 31, ст.3295; 2004, N 8, ст.663; N 47, ст.4666; 2005, N 39, ст.3953)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постановляю: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1. Утвердить санитарные правила СП 2.4.3648-20 "Санитарно-эпидемиологические требования к организациям воспитания и обучения, отдыха и оздоровления детей и молодежи" (приложение).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 Ввести в действие санитарные правила СП 2.4.3648-20 "Санитарно-эпидемиологические требования к организациям воспитания и обучения, отдыха и оздоровления детей и молодежи" с 01.01.2021.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 Установить срок действия санитарных правил СП 2.4.3648-20 "Санитарно-эпидемиологические требования к организациям воспитания и обучения, отдыха и оздоровления детей и молодежи" до 01.01.2027.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4. Признать утратившими силу с 01.01.2021: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7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постановление Главного государственного санитарного врача Российской Федерации от 20.11.2002 N 38 "О введении в действие Санитарных правил и нормативов"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19.12.2002,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4046);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8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</w:t>
        </w:r>
        <w:proofErr w:type="gram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Российский</w:t>
        </w:r>
        <w:proofErr w:type="gram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Федерации от 28.01.2003 N 2 "О введении в действие санитарно-эпидемиологических правил и нормативов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2.4.3.1186-03"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(зарегистрировано Минюстом России 11.02.2003, регистрационный N 4204);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9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</w:t>
        </w:r>
        <w:proofErr w:type="gram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Российский</w:t>
        </w:r>
        <w:proofErr w:type="gram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Федерации от 17.04.2003 N 51 "О введении в действие санитарно-эпидемиологических правил и нормативов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2.4.7/1.1.1286-03"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(зарегистрировано Минюстом России 05.05.2003, регистрационный N 4499);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10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</w:t>
        </w:r>
        <w:proofErr w:type="gram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Российский</w:t>
        </w:r>
        <w:proofErr w:type="gram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Федерации от 03.06.2003 N 118 "О введении в действие санитарно-эпидемиологических правил и нормативов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2.2.2/2.4.1340-03"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(зарегистрировано Минюстом России 10.06.2003, регистрационный N 4673);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11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</w:t>
        </w:r>
        <w:proofErr w:type="gram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Российский</w:t>
        </w:r>
        <w:proofErr w:type="gram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Федерации от 25.04.2007 N 22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2.2.2/2.4.2198-07"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(зарегистрировано Минюстом России 07.06.2007, регистрационный N 9615);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12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</w:t>
        </w:r>
        <w:proofErr w:type="gram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Российский</w:t>
        </w:r>
        <w:proofErr w:type="gram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Федерации от 28.04.2007 N 24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2.4.3.2201-07"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(зарегистрировано Минюстом России 07.06.2007, регистрационный N 9610);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13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23.07.2008 N 45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2.4.5.2409-08"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07.08.2008,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12085);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14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30.09.2009 N 58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2.4.6.2553-09"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05.11.2009,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15172);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15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</w:t>
        </w:r>
        <w:proofErr w:type="gram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Российский</w:t>
        </w:r>
        <w:proofErr w:type="gram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Федерации от 30.09.2009 N 59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2.4.3.2554-09"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(зарегистрировано Минюстом России 06.11.2009, регистрационный N 15197);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16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19.04.2010 N 25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2.4.4.2599-10"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26.05.2010,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17378);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17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</w:t>
        </w:r>
        <w:proofErr w:type="gram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Российский</w:t>
        </w:r>
        <w:proofErr w:type="gram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Федерации от 30.04.2010 N 48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2.2.2/2.4.2620-10"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(зарегистрировано Минюстом России 07.06.2010, регистрационный N 17481);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18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</w:t>
        </w:r>
        <w:proofErr w:type="gram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Российский</w:t>
        </w:r>
        <w:proofErr w:type="gram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Федерации от 28.06.2010 N 72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2.4.7/1.1.2651-10"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(зарегистрировано Минюстом России 22.07.2010, регистрационный N 17944);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19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</w:t>
        </w:r>
        <w:proofErr w:type="gram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Российский</w:t>
        </w:r>
        <w:proofErr w:type="gram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Федерации от 03.09.2010 N 116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2.2.2/2.4.2732-10 "Изменение N 3 к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2.2.2/2.4.1340-03 "Гигиенические требования к персональным электронно-вычислительным машинам и организации работы"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(зарегистрировано Минюстом России 18.10.2010, регистрационный N 18748);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20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29.12.2010 N 189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2.4.2.2821-10 "Санитарно-эпидемиологические требования к условиям и организации обучения в общеобразовательных учреждениях"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03.03.2011,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19993);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21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</w:t>
        </w:r>
        <w:proofErr w:type="gram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Российский</w:t>
        </w:r>
        <w:proofErr w:type="gram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Федерации от 04.03.2011 N 17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2.4.3.2841-11 "Изменения N 3 к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2.4.3.1186-03 "Санитарно-эпидемиологические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(зарегистрировано Минюстом России 29.03.2011, регистрационный N 20327);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22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18.03.2011 N 22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2.4.2.2842-11 "Санитарно-эпидемиологические требования к устройству, содержанию и организации работы лагерей труда и отдыха для подростков"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24.03.2011,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20277);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23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29.06.2011 N 85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2.4.2.2883-11 "Изменения N 1 к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2.4.2.2821-10 "Санитарно-эпидемиологические требования к условиям и организации обучения в общеобразовательных учреждениях"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15.12.2011,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22637);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24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18.03.2011 N 21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2.4.2.2843-11 "Санитарно-эпидемиологические требования к устройству, содержанию и организации работы детских санаториев"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24.03.2011,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20279);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25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14.05.2013 N 25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2.4.4.3048-13 "Санитарно-эпидемиологические требования к устройству и организации работы детских лагерей палаточного типа"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29.05.2013,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28563);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26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15.05.2013 N 26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2.4.1.3049-13 "Санитарно-эпидемиологические требования к устройству, содержанию и организации режима работы дошкольных образовательных организаций"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29.05.2013,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28564);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27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19.12.2013 N 68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2.4.1.3147-13 "Санитарно-эпидемиологические требования к дошкольным группам, размещенным в жилых помещениях жилищного фонда"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03.02.2014,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31209);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28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25.12.2013 N 72 "О внесении изменений N 2 в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2.4.2.2821-10 "Санитарно-эпидемиологические требования к условиям и организации обучения в общеобразовательных учреждениях"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27.03.2014,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31751);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29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27.12.2013 N 73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2.4.4.3155-13 "Санитарно-эпидемиологические требования к устройству, содержанию и организации работы стационарных организаций отдыха и оздоровления детей"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18.04.2014,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32024);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30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04.07.2014 N 41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2.4.4.3172-14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20.08.2014,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33660);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31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02.12.2014 N 78 "О признании утратившим силу пункта 2.2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2.4.7.1166-02 "Гигиенические требования к изданиям учебным для общего и начального профессионального образования"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11.12.2014,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35144);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32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09.02.2015 N 8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2.4.3259-15 "Санитарно-эпидемиологические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26.03.2015,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36571);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33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20.07.2015 N 28 "О внесении изменений в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2.4.1.3049-13 "Санитарно-эпидемиологические требования к устройству, содержанию и организации режима работы дошкольных образовательных организаций"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03.08.2015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38312);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34" w:history="1">
        <w:proofErr w:type="gram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10.07.2015 N 26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2.4.2.3286-15 "Санитарно-эпидемиологические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(зарегистрировано Минюстом России 14.08.2015, регистрационный N 38528);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35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27.08.2015 N 41 "О внесении изменений в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2.4.1.3049-13 "Санитарно-эпидемиологические требования к устройству, содержанию и организации режима работы дошкольных образовательных организаций"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04.09.2015,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38824);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36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24.11.2015 N 81 "О внесении изменений N 3 в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2.4.2.2821-10 "Санитарно-эпидемиологические требования к условиям и организации обучения, содержания в </w:t>
        </w:r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lastRenderedPageBreak/>
          <w:t>общеобразовательных организациях"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18.12.2015,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40154);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37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14.08.2015 N 38 "О внесении изменений в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2.4.1.3147-13 "Санитарно-эпидемиологические требования к дошкольным группам, размещенным в жилых помещениях жилищного фонда"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19.08.2015,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38591);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38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22.03.2017 N 38 "О внесении изменений в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2.4.4.2599-10,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2.4.4.3155-13,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2.4.4.3048-13,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2.4.2.2842-11"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11.04.2017,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46337);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39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25.03.2019 N 6 "О внесении изменений в постановление Главного государственного санитарного врача Российской Федерации от 23.07.2008 N 45 "Об утверждении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2.4.5.2409-08"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08.04.2019,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54310);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0027B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hyperlink r:id="rId40" w:history="1"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постановление Главного государственного санитарного врача Российской Федерации от 22.05.2019 N 8 "О внесении изменений в санитарно-эпидемиологические правила и нормативы </w:t>
        </w:r>
        <w:proofErr w:type="spellStart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СанПиН</w:t>
        </w:r>
        <w:proofErr w:type="spellEnd"/>
        <w:r w:rsidR="00EF6807"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2.4.2.2821-10 "Санитарно-эпидемиологические требования к условиям и организации обучения в общеобразовательных учреждениях"</w:t>
        </w:r>
      </w:hyperlink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 (зарегистрировано Минюстом России 28.05.2019, </w:t>
      </w:r>
      <w:proofErr w:type="gramStart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54764).</w:t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="00EF6807"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А.Ю.Попова</w:t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Зарегистрировано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в Министерстве юстиции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Российской Федерации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18 декабря 2020 года,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регистрационный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N 61573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before="300" w:after="180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z w:val="41"/>
          <w:szCs w:val="41"/>
          <w:lang w:eastAsia="ru-RU"/>
        </w:rPr>
      </w:pPr>
      <w:r w:rsidRPr="00EF6807">
        <w:rPr>
          <w:rFonts w:ascii="Arial" w:eastAsia="Times New Roman" w:hAnsi="Arial" w:cs="Arial"/>
          <w:color w:val="3C3C3C"/>
          <w:sz w:val="41"/>
          <w:szCs w:val="41"/>
          <w:lang w:eastAsia="ru-RU"/>
        </w:rPr>
        <w:t>СП 2.4.3648-20 Санитарно-эпидемиологические требования к организациям воспитания и обучения, отдыха и оздоровления детей и молодежи</w:t>
      </w:r>
    </w:p>
    <w:p w:rsidR="00EF6807" w:rsidRPr="00EF6807" w:rsidRDefault="00EF6807" w:rsidP="00EF6807">
      <w:pPr>
        <w:shd w:val="clear" w:color="auto" w:fill="FFFFFF"/>
        <w:spacing w:after="0" w:line="2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  <w:t>УТВЕРЖДЕНЫ</w:t>
      </w:r>
      <w:r w:rsidRPr="00EF6807"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  <w:br/>
        <w:t>постановлением Главного</w:t>
      </w:r>
      <w:r w:rsidRPr="00EF6807"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  <w:br/>
        <w:t>государственного санитарного врача</w:t>
      </w:r>
      <w:r w:rsidRPr="00EF6807"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  <w:br/>
        <w:t>Российской Федерации</w:t>
      </w:r>
      <w:r w:rsidRPr="00EF6807"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  <w:br/>
        <w:t>от 28 сентября 2020 года N 28</w:t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EF6807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lastRenderedPageBreak/>
        <w:t>Санитарные правила</w:t>
      </w:r>
      <w:r w:rsidRPr="00EF6807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СП 2.4.3648-20</w:t>
      </w:r>
    </w:p>
    <w:p w:rsidR="00EF6807" w:rsidRPr="00EF6807" w:rsidRDefault="00EF6807" w:rsidP="00EF6807">
      <w:pPr>
        <w:shd w:val="clear" w:color="auto" w:fill="FFFFFF"/>
        <w:spacing w:before="120" w:after="6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EF6807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"Санитарно-эпидемиологические требования к организациям воспитания и обучения, отдыха и оздоровления детей и молодежи"</w:t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before="300" w:after="180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EF6807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1. Область применения</w:t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1.1.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Настоящие санитарные правила (далее - Правила) направлены на охрану здоровья детей и молодежи, предотвращение инфекционных, массовых неинфекционных заболеваний (отравлений) и устанавливают санитарно-эпидемиологические требования к обеспечению безопасных условий образовательной деятельности, оказания услуг по воспитанию и обучению, спортивной подготовке, уходу и присмотру за детьми, включая требования к организации проведения временного досуга детей в помещениях (специально выделенных местах), устроенных в торговых,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культурно-досуговых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центрах, аэропортах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,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железнодорожных вокзалах и иных объектах нежилого назначения, отдыху и оздоровлению, предоставлению мест временного проживания, социальных услуг для детей, а также к условиям проведения спортивных, художественных и культурно-массовых мероприятий с участием детей и молодежи и определяют санитарно-противоэпидемические (профилактические) меры при организации перевозок организованных групп детей железнодорожным транспортом.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1.2. Правила являются обязательными для исполнения гражданами, юридическими лицами и индивидуальными предпринимателями при осуществлении деятельности, предусмотренной пунктом 1.1 Правил (далее - Хозяйствующие субъекты).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Правила не распространяются на проведение экскурсионных мероприятий и организованных походов.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1.3.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разработке проектной документации в отношении зданий, строений, сооружений, помещений, используемых хозяйствующими субъектами при осуществлении деятельности, предусмотренной пунктом 1.1 Правил (далее - объекты), должны соблюдаться требования Правил, установленные пунктами 2.1.1, 2.1.2 (абзацы первый, второй, четвертый, пятый), 2.1.3, 2.2.1 (абзацы первый - четвертый), 2.2.2 (абзацы первый и четвертый), 2.2.3 (абзацы первый и третий), 2.2.5, 2.2.6, 2.3.1, 2.3.2 (абзацы первый и третий), 2.3.3, 2.4.1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,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2.4.2, 2.4.3 (абзацы первый, третий, четвертый, седьмой), 2.4.6 (абзацы первый, одиннадцатый - четырнадцатый), 2.4.7, 2.4.8 (абзацы первый и второй), 2.4.9, 2.4.10, 2.4.11 (абзацы первый, второй, пятый), 2.4.12 (абзац первый), 2.4.13, 2.4.14, 2.5.1, 2.5.3 (абзацы второй и третий), 2.5.4, 2.6.1, 2.6.5, 2.7.1 (абзацы первый и второй), 2.7.2, 2.7.4 (абзацы первый и второй), 2.8.1, 2.8.2 (абзацы первый и второй), 2.8.5 (абзац первый), 2.8.7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, 2.8.8, 2.12.2 - ко всем хозяйствующим субъектам с учетом особенностей, определенных для отдельных видов организаций в соответствии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пунктами 3.1.1 (абзац первый), 3.1.2 (абзацы первый - четвертый), 3.1.3 (абзацы первый - седьмой, девятый, десятый), 3.1.7 (абзацы первый, второй, четвертый, шестой), </w:t>
      </w:r>
      <w:r w:rsidRPr="00F8600D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3.1.11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(абзацы первый - четвертый, шестой - восьмой) - в отношении организаций, реализующих 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образовательные программы дошкольного образования, осуществляющих присмотр и уход за детьми, в том числе размещенным в жилых и нежилых помещениях жилищного фонда и нежилых зданий,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пунктами 3.2.1 (абзац первый и второй), 3.2.4, 3.2.7 - в отношении детских центров, центров развития детей и иных хозяйствующих субъектов, реализующих образовательные программы дошкольного образования и (или) осуществляющих присмотр и уход за детьми,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размещенным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в нежилых помещениях;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пунктами 3.3.1 (абзац первый и второй), 3.3.3 - в отношении детских игровых комнат,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размещаемым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в торгово-развлекательных и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культурно-досуговых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центрах, павильонах, аэропортах, железнодорожных вокзалах и иных объектах нежилого назначения;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пунктами 3.4.1 (абзац первый), 3.4.2, 3.4.3 (абзацы первый - третий), 3.4.4, 3.4.5, 3.4.9-3.4.13, 3.4.14 (абзацы первый - четвертый, шестой) - в отношении организаций, реализующих образовательные программы начального общего, основного общего и среднего общего образования,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пунктами 3.6.1, 3.6.3 (абзацы первый - четвертый) - в отношении организаций дополнительного образования и физкультурно-спортивных организаций;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пунктами 3.7.2, 3.7.4, 3.7.5 - в отношении организаций для детей-сирот и детей, оставшихся без попечения родителей;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пунктами 3.8.1-3.8.4 - в отношении организаций социального обслуживания семьи и детей,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пунктами 3.9.1, 3.9.2 (абзацы первый и второй), 3.9.3 (абзацы первый, второй, четвертый, шестой), 3.9.4 - в отношении профессиональных образовательных организаций,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пунктами 3.10.1, 3.10.2 - в отношении образовательных организаций высшего образования,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пунктами 3.11.3 (абзац первый), 3.11.4, 3.11.5, 3.11.6 - в отношении загородных стационарных детских оздоровительных лагерей с круглосуточным пребыванием,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пунктом 3.15 - в отношении хозяйствующих субъектов, предоставляющих услуги временного размещения организованных групп детей в общежитиях, гостиницах, загородных отелях, туристических базах, базах отдыха.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F8600D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</w:pPr>
      <w:proofErr w:type="gramStart"/>
      <w:r w:rsidRPr="00F8600D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Объекты, введенные в эксплуатацию до вступления в силу Правил, а также объекты на стадии строительства, реконструкции и ввода их в эксплуатацию, в случае если указанные процессы начались до вступления в силу Правил, эксплуатируются в соответствии с утвержденной проектной документацией, по которой они были построены, при условии обеспечения доступности услуг, оказываемых хозяйствующим субъектом инвалидам и лицам с ограниченными возможностями здоровья.</w:t>
      </w:r>
      <w:r w:rsidRPr="00F8600D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1.4. Функционирование хозяйствующих субъектов, осуществляющих образовательную деятельность, подлежащую лицензированию, а также деятельность по организации отдыха детей и их оздоровления, осуществляется при наличии заключения, подтверждающего их соответствие санитарному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законодательству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в том числе Правилам, 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выданного органом, уполномоченным осуществлять федеральный государственный санитарно-эпидемиологический надзор и федеральный государственный надзор в области защиты прав потребителей.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________________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 </w:t>
      </w:r>
      <w:hyperlink r:id="rId41" w:history="1">
        <w:proofErr w:type="gramStart"/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Пункт 2 статьи 40 Федерального закона от 30.03.1999 N 52-ФЗ "О санитарно-эпидемиологическом благополучии населения"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(Собрание законодательства Российской Федерации, 1999, N 14, ст.1650; 2003, N 2, ст.167; 2007, N 46, ст.5554; 2009, N 1, ст.17; 2011, N 30 (ч.1), ст.4596;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2015, N 1 (часть I), ст.11) и </w:t>
      </w:r>
      <w:hyperlink r:id="rId42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пункт 2 статьи 12 Федеральный закон от 24.07.1998 N 124-ФЗ "Об основных гарантиях прав ребенка в Российской Федерации"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(Собрание законодательства Российской Федерации, 1998, N 31, ст.3802; 2019, N 42 (часть II), ст.5801).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1.5.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Работники хозяйствующих субъектов должны соответствовать требованиям, касающимся прохождения ими предварительных (при поступлении на работу) и периодических медицинских осмотров, профессиональной гигиенической подготовки и аттестации (при приеме на работу и далее с периодичностью не реже 1 раза в 2 года, работники комплекса помещений для приготовления и раздачи пищи - ежегодно) вакцинации и иметь личную медицинскую книжку с результатами медицинских обследований и лабораторных исследований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, сведениями о прививках, перенесенных инфекционных заболеваниях, о прохождении профессиональной гигиенической подготовки и аттестации с допуском к работе.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________________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 </w:t>
      </w:r>
      <w:hyperlink r:id="rId43" w:history="1">
        <w:proofErr w:type="gramStart"/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Приказ </w:t>
        </w:r>
        <w:proofErr w:type="spellStart"/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Минздравсоцразвития</w:t>
        </w:r>
        <w:proofErr w:type="spellEnd"/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России от 12.04.2011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(Зарегистрировано Минюстом России 21.10.2011 N 22111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) (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зарегистрирован Минюстом России 21.10.2011, регистрационный N 22111), с изменениями, внесенными </w:t>
      </w:r>
      <w:hyperlink r:id="rId44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приказами Минздрава России от 15.05.2013 N 296н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 Минюстом России 03.07.2013, регистрационный N 28970), </w:t>
      </w:r>
      <w:hyperlink r:id="rId45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от 05.12.2014 N 801н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 Минюстом России 03.02.2015, регистрационный N 35848), </w:t>
      </w:r>
      <w:hyperlink r:id="rId46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от 13.12.2019 N 1032н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 Минюстом России 24.12.2019, регистрационный N 56976), </w:t>
      </w:r>
      <w:hyperlink r:id="rId47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приказами Минтруда России и Минздрава России от 06.02.2018 N 62н/49н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 Минюстом России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02.03.2018, регистрационный N 50237) </w:t>
      </w:r>
      <w:hyperlink r:id="rId48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и от 03.04.2020 N 187н/268н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 Минюстом России 12.05.2020, регистрационный N 58320), </w:t>
      </w:r>
      <w:hyperlink r:id="rId49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приказом Минздрава России от 18.05.2020 N 455н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 Минюстом России 22.05.2020 N 58430).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</w:t>
      </w:r>
      <w:hyperlink r:id="rId50" w:history="1">
        <w:proofErr w:type="gramStart"/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Приказ Минздрава России от 21.03.2014 N 125н "Об утверждении национального календаря профилактических прививок и календаря профилактических прививок по эпидемическим показаниям"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(зарегистрировано Минюстом России 25.04.2014 N 32115) (зарегистрирован Минюстом России 25.04.2014, регистрационный N 32115), с изменениями, внесенными </w:t>
      </w:r>
      <w:hyperlink r:id="rId51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приказами Минздрава России от 16.06.2016 N 370н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 Минюстом России 04.07.2016, регистрационный N 42728), </w:t>
      </w:r>
      <w:hyperlink r:id="rId52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от 13.004.2017 N 175н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 Минюстом России 17.05.2017, регистрационный N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46745), </w:t>
      </w:r>
      <w:hyperlink r:id="rId53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от 19.02.2019 N 69н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зарегистрирован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Минюстом России 19.03.2019, регистрационный N 54089), </w:t>
      </w:r>
      <w:hyperlink r:id="rId54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от 24.04.2019 N 243н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 Минюстом России 15.07.2019, регистрационный N 55249).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 </w:t>
      </w:r>
      <w:hyperlink r:id="rId55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Статья 34 Федерального закона от 30.03.1999 N 52-ФЗ "О санитарно-эпидемиологическом благополучии населения"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(Собрание законодательства Российской Федерации, 1999, N 14, ст.1650; 2004, N 35, ст.3607; 2011, N 1 ст.6; N 30 (ч.1), ст.4590; 2013, N 48, ст.6165).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1.6. Эксплуатация земельного участка, используемого хозяйствующим субъектом на праве собственности или ином законном основании (далее - собственная территория), а также объектов иными юридическими и физическими лицами допускается в соответствии с заявленным хозяйствующим субъектом видом деятельности при условии соблюдения Правил.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1.7. Проведение всех видов ремонтных работ в присутствии детей не допускается.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1.8. На объектах должен осуществляться производственный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контроль за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соблюдением санитарных правил и гигиенических нормативов.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1.9. При нахождении детей и молодежи на объектах более 4 часов обеспечивается возможность организации горячего питания.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Питание детей и молодежи может осуществляться с привлечением сторонних организаций, юридических лиц или индивидуальных предпринимателей, осуществляющих деятельность по производству готовых блюд, кулинарных изделий и деятельность по их реализации.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1.10.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случаях возникновения групповых инфекционных и неинфекционных заболеваний, аварийных ситуаций в работе систем электроснабжения, теплоснабжения, водоснабжения, водоотведения, технологического и холодильного оборудования, которые создают угрозу возникновения и распространения инфекционных заболеваний и отравлений, хозяйствующий субъект в течение двух часов с момента выявления информирует территориальные органы федерального органа исполнительной власти, осуществляющего федеральный государственный санитарно-эпидемиологический надзор, и обеспечивает проведение санитарно-противоэпидемических (профилактических) мероприятий.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1.12.* Количественные значения факторов, характеризующих условия воспитания, обучения и оздоровления детей и молодежи должны соответствовать гигиеническим нормативам.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* Нумерация соответствует оригиналу. - Примечание изготовителя базы данных.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before="300" w:after="180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EF6807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II. Общие требования</w:t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2.1. При размещении объектов хозяйствующим субъектом должны соблюдаться следующие требования: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2.1.1. Через собственную территорию не должны проходить магистральные нефтепроводы, газопроводы и нефтепродуктопроводы, сети инженерно-технического обеспечения, предназначенные для обеспечения населенных пунктов, а также изолированные (транзитные) тепловые сети, которыми непосредственно не 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осуществляется теплоснабжение объектов.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2.1.2. Расстояние от организаций, реализующих программы дошкольного, начального общего, основного общего и среднего общего образования до жилых зданий должно быть не более 500 м, в условиях стесненной городской застройки и труднодоступной местности - 800 м, для сельских поселений - до 1 км.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Расстояние от организаций для детей-сирот и детей, оставшихся без попечения родителей, организаций социального обслуживания с предоставлением проживания до общеобразовательных и дошкольных организаций должно быть до 1 км.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расстояниях, свыше указанных для обучающихся общеобразовательных организаций и воспитанников дошкольных организаций, расположенных в сельской местности, воспитанников организаций для детей-сирот и детей, оставшихся без попечения родителей, организаций социального обслуживания с предоставлением проживания организуется транспортное обслуживание (до организации и обратно). Расстояние транспортного обслуживания не должно превышать 30 километров в одну сторону.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Транспортное обслуживание обучающихся осуществляется транспортом, предназначенным для перевозки детей. Подвоз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маломобильных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обучающихся осуществляется специально оборудованным транспортным средством для перевозки указанных лиц.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Пешеходный подход обучающихся от жилых зданий к месту сбора на остановке должен быть не более 500 м. Для сельских районов допускается увеличение радиуса пешеходной доступности до остановки до 1 км.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2.1.3. В районах Крайнего Севера и приравненных к ним местностях обеспечиваются ветрозащита, а также снегозащита собственной территории.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B61B68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2.2. На территории хозяйствующего субъекта должны соблюдаться следующие требования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2.2.1. Собственная территория оборудуется наружным электрическим освещением, по периметру ограждается забором и зелеными насаждениями.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Собственная территория должна быть озеленена из расчета не менее 50% площади территории, свободной от застройки и физкультурно-спортивных площадок, в том числе и по периметру этой территории.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Допускается сокращение озеленения деревьями и кустарниками собственной территории в районах Крайнего Севера и приравненных к ним местностях с учетом климатических условий в этих районах. В городах в условиях стесненной городской застройки допускается снижение озеленения не более чем на 25% площади собственной территории, свободной от застройки.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 собственной территории не должно быть плодоносящих ядовитыми плодами деревьев и кустарников.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2.2.2. Спортивные и игровые площадки должны иметь полимерное или натуральное покрытие. Полимерные покрытия должны иметь документы об оценке (подтверждения) 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соответствия.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Спортивные занятия и мероприятия на сырых площадках и (или) на площадках, имеющих дефекты, не проводятся.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Беговые дорожки и спортивные площадки должны быть спланированы с учетом необходимости отвода поверхностных вод за пределы их границ.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проведения занятий по физической культуре, спортивных соревнований допускается использование спортивных сооружений и площадок, расположенных за пределами собственной территории и оборудованных в соответствии с требованиями санитарного законодательства.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2.2.3. На собственной территории должна быть оборудована площадка, расположенная в непосредственной близости от въезда на эту территорию, с водонепроницаемым твердым покрытием для сбора отходов. Размеры площадки должны превышать площадь основания контейнеров на 1 м во все стороны.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 площадке устанавливаются контейнеры (мусоросборники) закрывающимися крышками.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Допускается использование иных специальных закрытых конструкций для сбора отходов, в том числе с размещением их на смежных с собственной территорией контейнерных площадках жилой застройки.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2.2.4. Покрытие проездов, подходов и дорожек на собственной территории не должно иметь дефектов.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2.2.5. Расположение на собственной территории построек и сооружений, функционально не связанных с деятельностью хозяйствующего субъекта не допускается.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2.2.6. На собственной территории должно быть обеспечено отсутствие грызунов и насекомых, в том числе клещей, способами, предусмотренными соответствующими санитарными правилами.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B61B68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</w:pPr>
      <w:r w:rsidRPr="00B61B68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2.3. В отношении объектов (зданиям, строениям, сооружениям), используемых хозяйствующими субъектами при осуществлении деятельности, должны соблюдаться следующие требования:</w:t>
      </w:r>
      <w:r w:rsidRPr="00B61B68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2.3.1. Планировка зданий, строений, сооружений должна обеспечивать соблюдение гигиенических нормативов и обеспечивать доступность услуг, оказываемых для инвалидов и лицам с ограниченными возможностями здоровья.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При наличии нескольких зданий, функционально связанных между собой, находящихся на одной собственной территории, должны предусматриваться отапливаемые переходы из одного здания в другое для исключения перемещения детей (молодежи) по улице, за исключением загородных стационарных детских оздоровительных лагерей с круглосуточным пребыванием.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Неотапливаемые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переходы допускаются: при следующих климатических условиях: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среднемесячной температуре воздуха в январе от -5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°С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до +2°С, средней скорости ветра за три зимних месяца 5 и более м/с, среднемесячной температуре воздуха в июле от +21°С до 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+25°С, среднемесячной относительной влажности воздуха в июле - более 75%,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среднемесячной температуре воздуха в январе от -15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°С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до +6°С, среднемесячной температуре воздуха в июле от +22°С и выше, среднемесячной относительной влажности воздуха в июле - более 50%.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Организации, реализующие программы начального общего, основного общего и среднего общего образования размещаются на собственной территории в отдельно стоящих зданиях.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Организации, реализующие программы начального общего, основного общего и среднего общего образования не допускается размещать в помещениях жилищного фонда, а также в функционирующих зданиях общественного и административного назначения.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Встроенные в жилые здания, встроенно-пристроенные к жилым зданиям и (или) к зданиям общественного и административного назначения хозяйствующие субъекты должны иметь самостоятельные вход и выход, а также прилегающую к ним территорию, если иное не определено Правилами.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подвальных этажах не допускается размещение помещений для детей и молодежи, помещений, в которых оказывается медицинская помощь, за исключением гардеробов, туалетов для персонала, тира, помещений для хранения книг (далее - книгохранилища), умывальных и душевых помещений (далее - умывальные, душевые соответственно), для стирки и сушки белья, гладильных, хозяйственных иных подсобных помещений.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помещениях цокольного этажа не допускается размещение помещений для детей и молодежи, за исключением гардеробов, туалетов, тира, книгохранилищ, умывальных, душевых, туалетов, помещений для стирки и сушки белья, гладильных, хозяйственных и иных подсобных помещений, обеденных и тренажерных залов для молодежи.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Подвальные помещения должны быть сухими, не содержащими следы загрязнений, плесени и грибка, не допускается наличие в них мусора.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Учебные помещения для занятий детей дошкольного и младшего школьного возраста в объектах хозяйствующих субъектов, реализующих образовательные программы дошкольного образования и начального общего, основного общего и среднего общего образования размещаются не выше третьего этажа здания, если иное не определено Правилами.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Минимальное количество помещений, необходимых для функционирования хозяйствующего субъекта (далее - минимальный набор помещений) с круглосуточным пребыванием включает: жилые помещения, помещения для организации питания, помещения для оказания медицинской помощи, помещения для реализации образовательных программ (учебные классы (комнаты самоподготовки) и (или) по присмотру и уходу за детьми (игровые комнаты), или комнаты для осуществления присмотра и ухода (игровые комнаты и (или) гостиные), душевые, умывальные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, туалеты для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проживающих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, помещения для стирки, сушки и глажки белья, комнаты для хранения постельного белья, комнаты и туалеты для персонала.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Для объектов с дневным пребыванием минимальный набор помещений включает: помещения, обеспечивающие реализацию основного вида деятельности, помещения для организации питания (в случае пребывания детей (молодежи) в данных объектах более 4 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часов), санитарные узлы, помещения для оказания медицинской помощи (в случаях, установленных законодательством).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________________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 </w:t>
      </w:r>
      <w:hyperlink r:id="rId56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Часть 3 статьи 41 Федерального закона от 29.12.2012 N 273-ФЗ "Об образовании в Российской Федерации"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(Собрание законодательства Российской Федерации, 31.12.2012, N 53 (ч.1), ст.7598; 2016, N 27 (часть II), ст.4246).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2.3.2. Допускается предусматривать трансформируемые пространства для многофункционального назначения (трансформируемые) (актовый зал, обеденный зал, рекреации, библиотека, спортивный зал, учебные классы, аудитории) в соответствии с задачами образовательного процесса, при условии их оборудования согласно Правилам. Для обеспечения передвижения инвалидов и лиц с ограниченными возможностями здоровья по собственной территории и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объектам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хозяйствующим субъектом должны проводится мероприятия по созданию доступной среды для инвалидов.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2.3.3 Помещения и оборудование, используемые для приготовления пищи, их размещение и размер должны обеспечивать последовательность (поточность) технологических процессов, исключающих встречные потоки сырья, полуфабрикатов и готовой продукции, использованной и чистой посуды, а также встречного движения посетителей и персонала. Не допускается использование пищевого сырья в столовых, работающих на полуфабрикатах.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Производство готовых блюд осуществляется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B61B68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</w:pPr>
      <w:r w:rsidRPr="00B61B68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2.4. В объектах должны соблюдаться следующие требования:</w:t>
      </w:r>
      <w:r w:rsidRPr="00B61B68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2.4.1. Входы в здания оборудуются тамбурами или воздушно-тепловыми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завесами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если иное не определено главой III Правил.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2.4.2. Количество обучающихся, воспитанников и отдыхающих не должно превышать установленное пунктами 3.1.1, 3.4.14 Правил и гигиенические нормативы.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2.4.3. Обучающиеся, воспитанники и отдыхающие обеспечиваются мебелью в соответствии с их ростом и возрастом. Функциональные размеры мебели должны соответствовать обязательным требованиям, установленным техническим регламентом.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________________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 </w:t>
      </w:r>
      <w:hyperlink r:id="rId57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ТР ТС 025/2012 "Технический регламент Таможенного союза. О безопасности мебельной продукции"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, утвержденный </w:t>
      </w:r>
      <w:hyperlink r:id="rId58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решением Совета Евразийской экономической комиссии от 15.06.2012 N 32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(Официальный сайт Комиссии Таможенного союза http://www.tsouz.ru/, 18.06.2012) (далее - TP ТС 025/2012).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Мебель для учебных заведений (парты, столы и стулья) обеспечивается цветовой маркировкой в соответствии с ростовой группой (кроме палаточных лагерей и организаций, осуществляющих образовательную деятельность по образовательным программам высшего образования). Цветовая маркировка наносится на боковую наружную поверхность стола и стула.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Парты (столы) расставляются в следующем порядке: меньшие по размеру - ближе к доске, большие по размеру - дальше от доски. Конторки размещают на последних от доски рядах.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организации образовательной деятельности без использования учебной доски мебель для учебных заведений может быть расставлена в ином порядке.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Детей рассаживают с учетом роста, наличия заболеваний органов дыхания, слуха и зрения.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расположении парт (столов) используемых при организации обучения и воспитания, обучающихся с ограниченными возможностями здоровья и инвалидов, следует учитывать особенности физического развития обучающихся.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зависимости от назначения помещений используются различные виды мебели, при этом допускается использование многофункциональной (трансформируемой) мебели.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учебных помещениях табуретки и скамейки вместо стульев использоваться не должны. Вновь приобретаемая мебель должна иметь документы об оценке (подтверждения) соответствия требованиям </w:t>
      </w:r>
      <w:hyperlink r:id="rId59" w:history="1">
        <w:proofErr w:type="gramStart"/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ТР</w:t>
        </w:r>
        <w:proofErr w:type="gramEnd"/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ТС 025/2012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Покрытие столов и стульев должно не иметь дефектов и повреждений, и быть выполненным из материалов, устойчивых к воздействию влаги, моющих и дезинфицирующих средств.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Мебель для лиц с ограниченными возможностями здоровья и инвалидов должна быть приспособлена к особенностям их психофизического развития, индивидуальным возможностям и состоянию здоровья.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2.4.4. Помещения, предназначенные для организации учебного процесса, оборудуются классными досками.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При оборудовании учебных помещений интерактивной доской (интерактивной панелью), нужно учитывать её размер и размещение, которые должны обеспечивать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обучающимся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доступ ко всей поверхности. Диагональ интерактивной доски должна составлять не менее 165,1 см. На интерактивной доске не должно быть зон, недоступных для работы.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Интерактивная доска должна быть расположена по центру фронтальной стены классного помещения.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Активная поверхность интерактивной доски должна быть матовой. Размещение проектора интерактивной доски должно исключать для пользователей возможность возникновения слепящего эффекта.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Учебные доски, для работы с которыми используется мел, должны иметь темное антибликовое покрытие и должны быть оборудованными дополнительными источниками искусственного освещения, направленного непосредственно на рабочее поле.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использовании маркерной доски цвет маркера должен быть контрастного цвета по отношению к цвету доски.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2.4.5. Интерактивные доски, сенсорные экраны, информационные панели и иные средства отображения информации, а также компьютеры, ноутбуки, планшеты, моноблоки, иные электронные средства обучения (далее - ЭСО) используются в соответствии с инструкцией по эксплуатации и (или) техническим паспортом. ЭСО должны иметь документы об оценке (подтверждении) соответствия.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Использование ЭСО должно осуществляться при условии их соответствия </w:t>
      </w:r>
      <w:hyperlink r:id="rId60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Единым санитарно-эпидемиологическим и гигиеническим требованиям к продукции (товарам), подлежащей санитарно-эпидемиологическому надзору (контролю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________________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 Утверждены </w:t>
      </w:r>
      <w:hyperlink r:id="rId61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решением Комиссии Таможенного союза от 28.05.2010 N 299 "О применении санитарных мер в таможенном союзе"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(Официальный сайт Комиссии Таможенного союза http://www.tsouz.ru/, 28.06.2010) (далее - Единые санитарные требования).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Минимальная диагональ ЭСО должна составлять для монитора персонального компьютера и ноутбука - не менее 39,6 см, планшета - 26,6 см. Использование мониторов на основе электронно-лучевых трубок в образовательных организациях не допускается.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B61B68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  <w:r w:rsidRPr="00B61B68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2.4.6. При организации питания хозяйствующими субъектами должны соблюдаться следующие требования</w:t>
      </w:r>
      <w:r w:rsidRPr="00B61B68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.</w:t>
      </w:r>
      <w:r w:rsidRPr="00B61B68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2.4.6.1. В составе комплекса помещений для приготовления и раздачи пищи, работающих на сырье, должны быть предусмотрены следующие помещения: загрузочный цех, горячий цех, холодный цех, </w:t>
      </w:r>
      <w:proofErr w:type="spellStart"/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мясо-рыбный</w:t>
      </w:r>
      <w:proofErr w:type="spellEnd"/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цех, цех первичной обработки овощей, цех вторичной обработки овощей, моечная для кухонной посуды, моечная для столовой посуды, кладовые и складские помещения с холодильным оборудованием.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В составе комплекса помещений для приготовления и раздачи пищи, работающих на полуфабрикатах, должны быть предусмотрены следующие помещения: загрузочный цех, помещения, предназначенные для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доготовив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* полуфабрикатов, горячий цех, холодный цех, моечная для кухонной посуды, моечная для столовой посуды, кладовые и складские помещения с холодильным оборудованием.</w:t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________________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* Текст документа соответствует оригиналу - Примечание изготовителя базы данных.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В составе комплекса помещений </w:t>
      </w:r>
      <w:proofErr w:type="spellStart"/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буфетов-раздаточных</w:t>
      </w:r>
      <w:proofErr w:type="spellEnd"/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должны быть: помещение для приема и раздачи готовых блюд и кулинарных изделий, помещение для мытья кухонной и столовой посуды, помещение (место) для хранения контейнеров (термосов, тары).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2.4.6.2. Помещения для приготовления и приема пищи, хранения пищевой продукции оборудуются технологическим, холодильным и моечным оборудованием, инвентарем в соответствии с гигиеническими нормативами, а также в целях соблюдения технологии приготовления блюд, режима обработки, условий хранения пищевой продукции.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Оборудование, инвентарь, посуда и тара должны быть выполнены из материалов, предназначенных для контакта с пищевыми продуктами, а также предусматривающих возможность их мытья и обеззараживания. Допускается использование одноразовой столовой посуды и приборов.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 xml:space="preserve">Посуда для приготовления блюд должна быть выполнена из нержавеющей стали. Инвентарь, используемый для раздачи и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порционирования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блюд, должен иметь мерную метку объема в литрах и (или) миллилитрах.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Не допускается использование деформированной, с дефектами и механическими повреждениями кухонной и столовой посуды, инвентаря; столовых приборов (вилки, ложки) из алюминия.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Хранение стерильных бутылочек, сосок и пустышек должно быть организовано в специальной промаркированной посуде с крышкой.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Складские помещения для хранения пищевых продуктов оборудуют приборами для измерения относительной влажности и температуры воздуха, холодильное оборудование - контрольными термометрами.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Технологическое и холодильное оборудование должно быть исправным и способным поддерживать температурный режим.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Производственные столы, предназначенные для обработки пищевых продуктов, должны быть цельнометаллическими, устойчивыми к действию моющих и дезинфекционных средств, выполнены из материалов, для контакта с пищевыми продуктами. Покрытие стола для работы с тестом (столешница) должно быть выполнено из дерева твердых лиственных пород. В дошкольных группах, размещенных в жилых и нежилых помещениях жилищного фонда, для работы с тестом допускается использование съёмной доски, выполненной из дерева твердых лиственных пород.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замене оборудования в помещениях для приготовления холодных закусок необходимо обеспечить установку столов с охлаждаемой поверхностью.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Кухонная посуда, столы, инвентарь, оборудование маркируются в зависимости от назначения и должны использоваться в соответствии с маркировкой.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обеззараживания воздуха в холодном цехе используется бактерицидная установка для обеззараживания воздуха.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отсутствии холодного цеха приборы для обеззараживания воздуха устанавливают на участке (в зоне) приготовления холодных блюд, в мясорыбном, овощном цехах и в помещении для обработки яиц.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Количество технологического, холодильного и моечного оборудования, инвентаря, кухонной и столовой посуды должно обеспечивать поточность технологического процесса, а объем единовременно приготавливаемых блюд должен соответствовать количеству непосредственно принимающих пищу лиц.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2.4.6.3. Обеденные залы оборудуются столовой мебелью (столами, стульями, табуретами, скамьями), имеющей без дефектов и повреждений покрытие, позволяющее проводить обработку с применением моющих и дезинфицирующих средств.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2.4.7. Спальные комнаты для проживания обеспечиваются кроватями, тумбочками и стульями (табуреты) по количеству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проживающих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, столом, шкафом (шкафами) для раздельного хранения одежды и обуви. Количество столов и шкафов должно предусматривать возможность использования их всеми проживающими и возможность 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раздельного хранения вещей.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2.4.8. Кровати должны иметь твердое ложе. Допускается оборудование спален раскладными кроватями с жестким ложем или трансформируемыми кроватями, не превышающими трех уровней и имеющими самостоятельный заход на них.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Использование диванов и кресел для сна не допускается, кроме общежитий организаций, осуществляющих образовательную деятельность по образовательным программам среднего профессионального, высшего образования.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Каждое спальное место обеспечивается комплектом постельных принадлежностей (матрацем с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наматрасником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, подушкой, одеялом), постельным бельем (наволочкой, простыней, пододеяльником) и полотенцами (для лица и для ног, а также банным). Допускается использование одноразовых полотенец для лица, рук и ног.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Количество комплектов постельного белья,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наматрасников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 полотенец (для лица и для ног, а также банного) должно быть не менее 2 комплектов на одного человека.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организаций, осуществляющих образовательную деятельность по образовательным программам среднего профессионального, высшего образования допускается использование личных постельных принадлежностей и спальных мест.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2.4.9. Мебель должна иметь покрытие, допускающее проведение влажной уборки с применением моющих и дезинфекционных средств.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Используемое спортивное оборудование должно быть выполнено из материалов, допускающих их влажную обработку моющими и дезинфекционными средствами.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2.4.10. При установке в помещениях телевизионной аппаратуры расстояние от ближайшего места просмотра до экрана должно быть не менее 2 метров.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2.4.11. На каждом этаже объекта размещаются туалеты для детей и молодежи.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 каждом этаже объектов организаций, реализующих образовательные программы дошкольного образования, начального общего, основного общего и среднего общего образования, организаций для детей-сирот и детей, оставшихся без попечения родителей, хозяйствующих субъектов социального обслуживания семьи и детей с круглосуточным пребыванием, загородных стационарных детских оздоровительных лагерей с круглосуточным пребыванием оборудуются туалетные комнаты для детей (молодежи) разного пола.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Площадь туалетов для детей до 3 лет должна составлять не менее 12 м, от 3 до 7 лет - 16,0 м; для детей старше 7 лет - не менее 0,1 м на ребенка.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Туалетные комнаты оборудуются умывальниками и туалетными кабинами с дверями. Во вновь строящихся хозяйствующих субъектах в туалетах для мальчиков дополнительно устанавливаются писсуары, оборудованные перегородками.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Туалетные кабины оснащаются мусорными ведрами, держателями для туалетной бумаги, сиденьями на унитазы. Умывальные раковины обеспечиваются мылом,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электр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-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или бумажными полотенцами, ведрами для сбора мусора.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Санитарно-техническое оборудование должно гигиеническим нормативам*, быть исправным и без дефектов.</w:t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________________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* Текст документа соответствует оригиналу - Примечание изготовителя базы данных.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 этаже проживания (обучения, пребывания) инвалидов туалетная и душевая комнаты должны быть оборудованы с учетом обеспечения условий доступности для инвалидов.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2.4.12. Для приготовления дезинфекционных растворов, обработки и хранения уборочного инвентаря, моющих и дезинфекционных средств в недоступном для детей месте выделяется помещение либо оборудуется место, исключающее доступ к нему детей. Помещение оборудуют поддоном с холодной и горячей водой, подающейся через смеситель, а также системой водоотведения.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Инструкции по приготовлению дезинфицирующих растворов должны размещаться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месте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их приготовления.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2.4.13. Окна помещений оборудуются в зависимости от климатической зоны регулируемыми солнцезащитными устройствами (подъемно-поворотные жалюзи, тканевые шторы) с длиной не ниже уровня подоконника, а окна, открываемые в весенний, летний и осенний периоды, - москитными сетками.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2.4.14. В общежитиях (интернатах), кроме общежитий квартирного (гостиничного) типа, должны быть предусмотрены жилые комнаты и помещения общего пользования, в том числе: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 каждом этаже туалеты, умывальные, душевые, комнаты гигиены для девушек, помещения для стирки белья, гладильные, комнаты для сушки белья, кухни (за исключением специальных учебно-исправительных учреждений), помещения для обработки и хранения уборочного инвентаря;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кладовые для хранения хозяйственного инвентаря, бельевые (комнаты для раздельного хранения чистого и грязного белья), помещения для сушки одежды и обуви, помещения (камеры) для хранения личных вещей и иные подсобные помещения;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комнаты для самостоятельных занятий, комнаты отдыха и досуга, игровые комнаты для детей семейных пар, проживающих в общежитии;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общежитиях и интернатах для обучающихся в возрасте до 18 лет: комната воспитателя, помещения для оказания медицинской помощи (в случаях, установленных законодательством) и изолятор (для временной изоляции заболевшего до его госпитализации в медицинскую организацию или до приезда родителей или законных представителей).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________________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 </w:t>
      </w:r>
      <w:hyperlink r:id="rId62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Часть 3 статьи 41 Федерального закона от 29.12.2012 N 273-ФЗ "Об образовании в Российской Федерации"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(Собрание законодательства Российской Федерации, 31.12.2012, N 53, ст.7598; 2016, N 27, ст.4246).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В помещениях (местах) для стирки белья допускается использование автоматических стиральных машин. Помещения (места) для стирки белья оборудуются раковиной, оснащенной смесителем с горячей и холодной водой, столами (стеллажами или лавками), 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тазами для ручной стирки, системой водоотведения, сливными трапами.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Помещения (места) для стирки белья и гладильные оборудуются отдельно.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Душевые комнаты оборудуются местом для раздевания, держателем полотенца, держателем мыла, смесителем с душевой насадкой, трапом для слива воды или душевым поддоном. При наличии нескольких душевых смесителей и поддонов каждый должен быть отделен перегородкой.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Общежития и интернаты квартирного (гостиничного) типа должны соответствовать санитарно-эпидемиологическим требованиям, предъявляемым к условиям проживания в жилых зданиях.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B61B68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61B6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2.5. При отделке объектов должны соблюдаться следующие требования:</w:t>
      </w:r>
      <w:r w:rsidRPr="00B61B6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2.5.1. Применяемые строительные и отделочные материалы используют при наличии документов об оценке (подтверждении) соответствия, быть устойчивыми к уборке влажным способом с применением моющих и дезинфицирующих средств, подтверждающие их безопасность, устойчивыми к уборке влажным способом с применением моющих и дезинфицирующих средств.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2.5.2. Полы не должны иметь дефектов и повреждений и должны быть выполненными из материалов, допускающих влажную обработку и дезинфекцию.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2.5.3. Стены и потолки помещений не должны иметь дефектов и повреждений, следов протеканий и признаков поражений грибком, должны иметь отделку, допускающую влажную обработку с применением моющих и дезинфицирующих средств.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помещениях с повышенной влажностью воздуха потолки должны быть влагостойкими.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B61B68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61B6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2.6. При обеспечении водоснабжения и водоотведения хозяйствующими субъектами должны соблюдаться следующие требования:</w:t>
      </w:r>
      <w:r w:rsidRPr="00B61B6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2.6.1. Здания хозяйствующих субъектов оборудуются системами холодного и горячего водоснабжения, водоотведения в соответствии с требованиями к общественным зданиям и сооружениям в части хозяйственно-питьевого водоснабжения и водоотведения согласно законодательству о техническом регулировании в сфере безопасности зданий и сооружений.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Сливные трапы оборудуются в производственных, складских, хозяйственных, подсобных и административно-бытовых помещений столовой (далее - пищеблока), в помещениях для стирки белья, душевых, туалетах, за исключением помещений, размещенных в жилых помещениях жилищного фонда и в дошкольных группах, размещенных в нежилых помещениях.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Полы, оборудованные сливными трапами, должны быть оборудованы уклонами к отверстиям трапов.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отсутствии централизованной системы водоснабжения и водоотведения хозяйствующие субъекты оборудуются нецентрализованными (автономными) системами холодного и горячего водоснабжения, водоотведения, со спуском сточных вод в локальные очистные сооружения.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отсутствии горячего централизованного водоснабжения в помещениях хозяйствующего субъекта устанавливаются водонагревающие устройства.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2.6.2. Вода, используемая в хозяйственно-питьевых и бытовых целях должна соответствовать санитарно-эпидемиологическим требованиям к питьевой воде.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2.6.3. Горячая и холодная вода должна подаваться через смесители.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2.6.4. Не допускается использование воды из системы отопления для технологических, а также хозяйственно-бытовых целей.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2.6.5. Холодной и горячей водой обеспечиваются производственные помещения пищеблока, помещения в которых оказывается медицинская помощь, туалеты, душевые, умывальные, комнаты гигиены для девушек, умывальные перед обеденным залом, помещения для стирки белья, помещения для приготовления дезинфицирующих растворов.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2.6.6. Питьевой режим организуется посредством стационарных питьевых фонтанчиков и (или) выдачи детям воды, расфасованной в емкости (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бутилированной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) промышленного производства, в том числе через установки с дозированным розливом воды или организуется посредством выдачи кипяченой питьевой воды. Вода, расфасованная в емкости и поставляемая в хозяйствующие субъекты, должна иметь документы об оценке (подтверждения) соответствия.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использовании установок с дозированным розливом питьевой воды, расфасованной в емкости, проводится замена емкости по мере необходимости, но не реже, чем это предусмотрено сроком годности воды, установленным производителем.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При использовании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бутилированной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воды хозяйствующий субъект должен быть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обеспечена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запасом чистой посуды (стеклянной, фаянсовой либо одноразовой), а также контейнерами для сбора использованной посуды одноразового применения.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B61B68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61B6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2.7. Микроклимат, отопление и вентиляция в объектах должны соответствовать следующим требованиям:</w:t>
      </w:r>
      <w:r w:rsidRPr="00B61B6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2.7.1. Здания оборудуются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о техническом регулировании в сфере безопасности зданий и сооружений.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помещениях обеспечиваются параметры микроклимата, воздухообмена, определенные требованиями гигиенических нормативов.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воздухе не допускается превышение предельно допустимых концентраций загрязняющих веществ, определенных требованиями гигиенических нормативов.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Не допускается использование переносных отопительных приборов с инфракрасным излучением.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2.7.2. Конструкция окон должна обеспечивать возможность проведения проветривания помещений в любое время года (за исключением детских игровых комнат, размещаемых в торгово-развлекательных и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культурно-досуговых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центрах, павильонах, аэропортах, железнодорожных вокзалах и иных объектах нежилого назначения).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Проветривание в присутствии детей не проводится.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2.7.3. Контроль температуры воздуха во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всех помещениях, предназначенных для пребывания детей и молодежи осуществляется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Организацией с помощью термометров.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2.7.4. Помещения, где установлено оборудование, являющееся источником выделения пыли, химических веществ, избытков тепла и влаги дополнительно обеспечиваются местной системой вытяжной вентиляции.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Каждая группа помещений (производственные, складские, санитарно-бытовые) оборудуется раздельными системами приточно-вытяжной вентиляции с механическим и (или) естественным побуждением.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Обследование технического состояния системы вентиляции (ревизия, очистка и контроль эффективности) проводится перед вводом здания в эксплуатацию, затем через 2 года после ввода в эксплуатацию, в дальнейшем не реже 1 раза в 10 лет. При обследовании технического состояния вентиляции должны осуществляться инструментальные измерения объемов вытяжки воздуха.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2.7.5. Ограждающие устройства отопительных приборов должны быть выполнены из материалов, безвредных для здоровья детей.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Ограждения из древесно-стружечных плит к использованию не допускаются.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B61B68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61B6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2.8. Естественное и искусственное освежение в объектах должны соответствовать следующим требованиям:</w:t>
      </w:r>
      <w:r w:rsidRPr="00B61B6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2.8.1. Уровни естественного и искусственного освещения в помещениях хозяйствующих субъектов должны соответствовать гигиеническим нормативам.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2.8.2. В игровых, спальнях групповых ячеек, в учебных кабинетах и жилых помещениях обеспечивается наличие естественного бокового, верхнего или двустороннего освещения. При глубине учебных помещений (аудиторий, классов) более 6 м оборудуется правосторонний подсвет со стороны стены противоположной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светонесущей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, высота которого должна быть не менее 2,2 м от пола.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Допускается эксплуатация без естественного освещения следующих помещений: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Помещений для спортивных снарядов (далее -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снарядные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),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умывальных, душевых, туалетов при гимнастическом (или спортивном) зале,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душевых и туалетов для персонала,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кладовых и складских помещений, радиоузлов,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кино-, фотолабораторий,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кинозалов,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книгохранилищ,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бойлерных, насосных водопровода и канализации,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камер вентиляционных,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камер кондиционирования воздуха,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узлов управления и других помещений для установки и управления инженерным и технологическим оборудованием зданий,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помещений для хранения и обработки уборочного инвентаря, помещений для хранения и разведения дезинфекционных средств.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использовании ЭСО с демонстрацией обучающих фильмов, программ или иной информации, должны быть выполнены мероприятия, предотвращающие неравномерность освещения и появление бликов на экране.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2.8.3. Остекление окон выполняется из цельного стекла. Не допускается наличие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трещин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 иное нарушение целостности стекла. Чистка оконных стекол проводится по мере их загрязнения.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2.8.4. Конструкция регулируемых солнцезащитных устройств на окнах в исходном положении не должна уменьшать светоактивную площадь оконного проема.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Зашторивание окон в спальных помещениях проводится во время дневного и ночного сна, в остальное время шторы должны быть раздвинуты в целях обеспечения естественного освещения помещения.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2.8.5. Система общего освещения обеспечивается потолочными светильниками с разрядными, люминесцентными или светодиодными лампами со спектрами светоизлучения: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белый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, тепло-белый, естественно-белый.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Не допускается в одном помещении использовать разные типы ламп, а также лампы с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разным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светооизлучением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Уровни искусственной освещенности для детей дошкольного возраста в групповых (игровых) - не менее 400 люкс, в учебных помещениях для детей старше 7 лет - не менее 300 люкс, в учебных кабинетах черчения и рисования, изостудиях, мастерских живописи, рисунка и скульптуры - 300 люкс, в мастерских трудового обучения - 400 люкс.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2.8.6. Осветительные приборы должны иметь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светорассеиваюшую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конструкцию: в помещениях, предназначенных для занятий физкультурой и спортом - защитную, в помещениях пищеблока, душевых и в прачечной - пылевлагонепроницаемую.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2.8.7. В спальных корпусах дополнительно предусматривается дежурное (ночное) освещение в рекреациях (коридорах).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2.8.8. Для равномерного освещения помещений используются отделочные материалы, создающие матовую поверхность светлых оттенков с коэффициентом отражения от панелей стен не менее 0,55, потолка, верхней части стен и оконных откосов - не менее 0,7, мебели - не менее - 0,45.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При использовании декоративных элементов с яркой цветовой палитрой, их площадь не должна превышать 25% от общей площади поверхности стен помещения.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2.8.9. Все источники искусственного освещения должны содержаться в исправном состоянии и не должны содержать следы загрязнений.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2.8.10. Неисправные и перегоревшие люминесцентные лампы хранятся в отдельном помещении (месте) и направляют на утилизацию в порядке, установленном законодательством Российской Федерации.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B61B68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61B6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2.9. При организации профилактических и противоэпидемических мероприятий хозяйствующими субъектами должны соблюдаться следующие требования:</w:t>
      </w:r>
      <w:r w:rsidRPr="00B61B6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2.9.1. Медицинская помощь в хозяйствующих субъектах осуществляется в соответствии с законодательством в сфере охраны здоровья.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2.9.2. Медицинская деятельность в хозяйствующих субъектах осуществляется самостоятельно (при наличии санитарно-эпидемиологического заключения) или медицинской организацией.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2.9.3. Лица с признаками инфекционных заболеваний в объекты не допускаются.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выявлении лиц с признаками инфекционных заболеваний во время их нахождения на объекте хозяйствующим субъектом должны быть приняты меры по ограничению или исключению их контакта с иными лицами посредством размещения в помещения для оказания медицинской помощи или иные помещения, кроме вспомогательных, до приезда законных представителей (родителей или опекунов), до перевода в медицинскую организацию или до приезда скорой помощи.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________________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 </w:t>
      </w:r>
      <w:hyperlink r:id="rId63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Статья 29 Федерального закона от 30.03.1999 N 52-ФЗ "О санитарно-эпидемиологическом благополучии населения"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(Собрание законодательства Российской Федерации, 1999, N 14, ст.1650; 2004, N 35, ст.3607).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2.9.4. После перенесенного заболевания дети допускаются к посещению при наличии медицинского заключения (медицинской справки).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2.9.5.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В целях предотвращения возникновения и распространения инфекционных и неинфекционных заболеваний и пищевых отравлений в хозяйствующим субъектом проводятся (за исключением организаций дополнительного образования, развивающих центров, игровых комнат, организаций социального обслуживания в части предоставления социальных услуг в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полустационарной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форме (с кратковременным дневным пребыванием)):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контроль за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санитарным состоянием и содержанием собственной территории и всех объектов, за соблюдением правил личной гигиены лицами, находящимися в них;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организация профилактических и противоэпидемических мероприятий и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контроль за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их проведением;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работа по организации и проведению мероприятий по дезинфекции, дезинсекции и дератизации, противоклещевых (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акарицидных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) обработок и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контроль за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их проведением;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осмотры детей с целью выявления инфекционных заболеваний (в том числе на педикулез) при поступлении в Организацию, а также в случаях, установленных законодательством в сфере охраны здоровья;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организация профилактических осмотров воспитанников и обучающихся и проведение профилактических прививок;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распределение детей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соответствии с заключением о принадлежности несовершеннолетнего к медицинской группе для занятий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физической культурой;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________________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 </w:t>
      </w:r>
      <w:hyperlink r:id="rId64" w:history="1">
        <w:proofErr w:type="gramStart"/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Пункт 7 Порядка медицинского осмотра лиц, желающих пройти спортивную подготовку, заниматься физической культурой и спортом в организациях, осуществляющих спортивную подготовку, иных организациях для занятий физической культурой и спортом, и (или) выполнить нормативы испытаний (тестов) комплекса ГТО, в том числе инвалидов и лиц с ограниченными возможностями здоровья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</w:t>
      </w:r>
      <w:hyperlink r:id="rId65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приложение N 3 к Порядку организации оказания медицинской помощи лицам, занимающимся физической культурой и</w:t>
        </w:r>
        <w:proofErr w:type="gramEnd"/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</w:t>
        </w:r>
        <w:proofErr w:type="gramStart"/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, утвержденному </w:t>
      </w:r>
      <w:hyperlink r:id="rId66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приказом Минздрава России от 23.10.2020 N 1144н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 Минюстом России 03.12.2020, регистрационный N 61238).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документирование и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контроль за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организацией процесса физического воспитания и проведением мероприятий по физической культуре в зависимости от пола, возраста и состояния здоровья; за состоянием и содержанием мест занятий физической культурой; за пищеблоком и питанием детей;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назначение мероприятий по закаливанию, которые организуются с согласия родителей (законных представителей) и проводятся с учетом состояния здоровья детей (молодежи);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работу по формированию здорового образа жизни и реализация технологий сбережения здоровья;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контроль за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соблюдением правил личной гигиены;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контроль за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информированием хозяйствующего субъекта и медицинских работников обо всех случаях инфекционных заболеваний в своей семье и обращением за медицинской помощью в случае возникновения заболеваний.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В целях профилактики контагиозных гельминтозов (энтеробиоза и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гименолепидоза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) в дошкольных образовательных организациях организуются и проводятся меры по предупреждению передачи возбудителя и оздоровлению источников инвазии.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Все выявленные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инвазированные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регистрируются в журнале для инфекционных заболеваний.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При регистрации случаев заболеваний контагиозными гельминтозами санитарно-противоэпидемические (профилактические) мероприятия проводятся в течение 3 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календарных дней после окончания лечения.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При наличии бассейна с целью профилактики паразитарных заболеваний проводится лабораторный контроль качества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воды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в ванне плавательного бассейна хозяйствующего субъекта и одновременным отбором смывов с объектов внешней среды на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паразитологические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показатели.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2.9.6. В организациях с круглосуточным пребыванием детей обеспечиваются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помывочные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дни не реже 1 раза в 7 календарных дней. В бане и (или) душевых следует пользоваться индивидуальными принадлежностями: обувью, полотенцем, мылом и иным моющим средством, мочалкой.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Возможность помывки в душе предоставляется ежедневно.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организациях с круглосуточным пребыванием дети должны быть обеспечены индивидуальными средствами гигиены (зубные щетки, расчески, мочалки).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2.9.7. Хозяйствующим субъектом должны быть созданы условия для мытья рук воспитанников, обучающихся и отдыхающих.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B61B68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61B6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2.10. В отношении организации образовательного процесса и режима дня должны соблюдаться следующие требования:</w:t>
      </w:r>
      <w:r w:rsidRPr="00B61B6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2.10.1. Издательская продукция (книжные и электронные ее варианты), используемые хозяйствующим субъектом, должны соответствовать гигиеническим нормативам.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2.10.2. Кабинеты информатики и работа с ЭСО должны соответствовать гигиеническим нормативам.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использовании ЭСО во время занятий и перемен должна проводиться гимнастика для глаз. При использовании книжных учебных изданий гимнастика для глаз должна проводиться во время перемен.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профилактики нарушений осанки во время занятий должны проводиться соответствующие физические упражнения (далее - физкультминутки).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использовании ЭСО с демонстрацией обучающих фильмов, программ или иной информации, предусматривающих ее фиксацию в тетрадях воспитанниками и обучающимися, продолжительность непрерывного использования экрана не должна превышать для детей 5-7 лет - 5-7 минут, для учащихся 1-4-х классов - 10 минут, для 5-9-х классов - 15 минут.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Общая продолжительность использования ЭСО на уроке не должна превышать для интерактивной доски - для детей до 10 лет - 20 минут, старше 10 лет - 30 минут; компьютера - для детей 1-2 классов - 20 минут, 3-4 классов - 25 минут, 5-9 классов - 30 минут, 10-11 классов - 35 минут.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Занятия с использованием ЭСО в возрастных группах до 5 лет не проводятся.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2.10.3. Расписание занятий составляются с учетом дневной и недельной динамики умственной работоспособности обучающихся и шкалой трудности учебных предметов.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Режим двигательной активности детей в течение дня организуется с учетом возрастных особенностей и состояния здоровья.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При организации образовательной деятельности предусматривается введение в режим дня физкультминуток во время занятий, гимнастики для глаз, обеспечивается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контроль за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осанкой, в том числе, во время письма, рисования и использования ЭСО.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Физкультурные, физкультурно-оздоровительные мероприятия, массовые спортивные мероприятия, туристические походы, спортивные соревнования организуются с учетом возраста, физической подготовленности и состояния здоровья детей. Хозяйствующим субъектом обеспечивается присутствие медицинских работников на спортивных соревнованиях и на занятиях в плавательных бассейнах.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Возможность проведения занятий физической культурой и спортом на открытом воздухе, а также подвижных игр, определяется по совокупности показателей метеорологических условий (температуры, относительной влажности и скорости движения воздуха) по климатическим зонам. В дождливые, ветреные и морозные дни занятия физической культурой должны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проводится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в зале.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Отношение времени, затраченного на непосредственное выполнение физических упражнений к общему времени занятия физической культурой должна составлять не менее 70%.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2.10.4. Не допускается привлекать детей к работам с вредными или опасными условиями труда, при выполнении которых запрещается применение труда лиц моложе 18 лет, а также к уборке туалетов, душевых, умывальных, мытью окон и светильников, уборке снега с крыш, выполнению ремонтно-строительных и отделочных работ, подъему и переносу тяжестей.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B61B68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61B6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2.11. Содержание собственной территории и помещений хозяйствующего субъекта должно соответствовать следующим требованиям:</w:t>
      </w:r>
      <w:r w:rsidRPr="00B61B6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2.11.1. На собственной территории не допускается скопление мусора. Уборка территории проводится ежедневно или по мере загрязнения. Для очистки собственной территории от снега использование химических реагентов не допускается.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Мусор должен собираться в мусоросборники, мусоросборники следует закрывать крышками. Очистка мусоросборников проводится при заполнении 2/3 их объема.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Не допускается сжигание мусора на собственной территории, в том числе в мусоросборниках.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На территории используемых хозяйствующими субъектами игровых, спортивных, прогулочных площадок, в зонах отдыха должны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проводится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мероприятия, направленные на профилактику инфекционных, паразитарных и массовых неинфекционных заболеваний.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наличии на собственной территории песочниц ежегодно, в весенний период, в песочницах, на игровых площадках, проводится полная смена песка. Песок должен соответствовать гигиеническим нормативам. При обнаружении возбудителей паразитарных и инфекционных болезней проводится внеочередная замена песка.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Песочницы в отсутствие детей во избежание загрязнения песка закрываются крышками, полимерными пленками или иными защитными приспособлениями.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каждом помещении должна стоять емкость для сбора мусора. Переполнение емкостей для мусора не допускается.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Во встроенных, встроенно-пристроенных к жилым зданиям (или к зданиям административного общественного назначения), пристроенных, приспособленных помещениях обращение с отходами производства и потребления осуществляется в соответствии с законодательством в сфере обращения с отходами.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2.11.2. Все помещения подлежат ежедневной влажной уборке с применением моющих средств.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Влажная уборка в спальнях проводится после ночного и дневного сна, в спортивных залах и групповых помещениях не реже 2 раз в день.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Спортивный инвентарь и маты в спортивном зале ежедневно протираются с использованием мыльно-содового раствора. Ковровые покрытия ежедневно очищаются с использованием пылесоса. Ковровое покрытие не реже одного раза в месяц подвергается влажной обработке. После каждого занятия спортивный, гимнастический, хореографический, музыкальный залы проветриваются в течение не менее 10 минут.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Столы в групповых помещениях промываются горячей водой с моющим средством до и после каждого приема пищи.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Стулья,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пеленальные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столы, манежи и другое оборудование, а также подкладочные клеенки, клеенчатые нагрудники после использования моются горячей водой с мылом или иным моющим средством; нагрудники из ткани - стираются.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Игрушки моются в специально выделенных, промаркированных емкостях.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Приобретенные игрушки (за исключением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мягконабивных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) перед использованием детьми моются проточной водой с мылом или иным моющим средством, безвредным для здоровья детей.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Пенолатексные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, ворсованные игрушки и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мягконабивные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игрушки обрабатываются согласно инструкции производителя.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Игрушки, которые не подлежат влажной обработке (мытью, стирке), допускается использовать в качестве демонстрационного материала.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Игрушки моются ежедневно в конце дня, а в группах для детей младенческого и раннего возраста - 2 раза в день. Кукольная одежда стирается по мере загрязнения с использованием детского мыла и проглаживается.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Туалеты, столовые, вестибюли, рекреации подлежат влажной уборке после каждой перемены.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Уборка учебных и вспомогательных помещений проводится после окончания занятий, в отсутствие обучающихся, при открытых окнах или фрамугах.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При организации обучения в несколько смен, уборка проводиться по окончании каждой смены.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Уборка помещений интерната при общеобразовательной организации проводится не реже 1 раза в день.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2.11.3. Уборочный инвентарь маркируется в зависимости от назначения помещений и видов работ. Инвентарь для уборки туалетов должен иметь иную маркировку и храниться отдельно от другого инвентаря.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 окончании уборки весь инвентарь промывается с использованием моющих средств, ополаскивается проточной водой и просушивается.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Инвентарь для туалетов после использования обрабатывается дезинфекционными средствами в соответствии с инструкцией по их применению.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2.11.4. Ежедневная уборка туалетов, умывальных, душевых, помещений для оказания медицинской помощи, обеденных залов столовых, буфетов, производственных цехов пищеблока, проводится с использованием дезинфицирующих средств. Дверные ручки, поручни, выключатели ежедневно протираются с использованием дезинфицирующих средств.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технических целей в туалетных помещениях устанавливается отдельный водопроводный кран.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Санитарно-техническое оборудование ежедневно должно обеззараживаться. Сидения на унитазах, ручки сливных бачков и ручки дверей моются ежедневно теплой водой с мылом или иным моющим средством, безвредным для здоровья человека. Горшки моются после каждого использования при помощи щеток и моющих средств. Ванны, раковины, унитазы чистят дважды в день или по мере загрязнения щетками с использованием моющих и дезинфицирующих средств.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2.11.5. Смена постельного белья и полотенец осуществляется по мере загрязнения, но не реже 1-го раза в 7 дней. Грязное белье складывается в мешки и доставляется в прачечную. Для сбора и хранения грязного белья выделяется специальное помещение или место для временного хранения. Чистое белье хранится в отдельном помещении, в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гладильной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или в специальном месте в закрытых стеллажах или шкафах. Выдача чистого белья организуется так, чтобы было исключено его пересечение с грязным бельем.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Постельные принадлежности (матрацы, подушки, спальные мешки) проветриваются непосредственно 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Индивидуальные мочалки для тела после использования замачиваются в дезинфекционном растворе, промываются проточной водой, просушиваются и хранятся в индивидуальных чистых мешках.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2.11.6. Дезинфекционные средства хранят в упаковке производителя. Дезинфекционные растворы готовят в соответствии с инструкцией перед непосредственным их применением.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2.11.7. Во всех видах помещений не реже одного раза в месяц (в смену) проводится генеральная уборка с применением моющих и дезинфицирующих средств.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2.11.8. Вытяжные вентиляционные решетки не должны содержать следов загрязнений. Очистка шахт вытяжной вентиляции проводится по мере загрязнения.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2.11.9. В помещениях не должно быть насекомых, грызунов и следов их жизнедеятельности. Внутри помещений допускается дополнительное использование механических методов.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появлении синантропных насекомых и грызунов проводится дезинсекция и дератизация. Дезинсекция и дератизация проводится в отсутствии детей и молодежи.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  <w:br/>
      </w:r>
    </w:p>
    <w:p w:rsidR="00EF6807" w:rsidRPr="00B61B68" w:rsidRDefault="00EF6807" w:rsidP="00EF6807">
      <w:pPr>
        <w:shd w:val="clear" w:color="auto" w:fill="FFFFFF"/>
        <w:spacing w:before="300" w:after="18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color w:val="4C4C4C"/>
          <w:sz w:val="38"/>
          <w:szCs w:val="38"/>
          <w:lang w:eastAsia="ru-RU"/>
        </w:rPr>
      </w:pPr>
      <w:r w:rsidRPr="00B61B68">
        <w:rPr>
          <w:rFonts w:ascii="Arial" w:eastAsia="Times New Roman" w:hAnsi="Arial" w:cs="Arial"/>
          <w:b/>
          <w:color w:val="4C4C4C"/>
          <w:sz w:val="38"/>
          <w:szCs w:val="38"/>
          <w:lang w:eastAsia="ru-RU"/>
        </w:rPr>
        <w:t>III. Требования в отношении отдельных видов осуществляемой хозяйствующими субъектами деятельности.</w:t>
      </w:r>
    </w:p>
    <w:p w:rsidR="00EF6807" w:rsidRPr="00B61B68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</w:pPr>
      <w:r w:rsidRPr="00B61B68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3.1. В организациях, реализующих образовательные программы дошкольного образования, осуществляющих присмотр и уход за детьми, в том числе размещенных в жилых и нежилых помещениях жилищного фонда и нежилых здания должны соблюдаться следующие требования:</w:t>
      </w:r>
      <w:r w:rsidRPr="00B61B68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3.1.1.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Количество детей в группах организации, реализующей образовательные программы дошкольного образования (далее - дошкольная организация), осуществляющей присмотр и уход за детьми, в том числе в группах, размещенных в жилых и нежилых помещениях жилищного фонда и нежилых зданий, определяется исходя из расчета площади групповой (игровой) комнаты.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групп раннего возраста (до 3 лет) - не менее 2,5 м на 1 ребенка и для групп дошкольного возраста (от 3 до 7 лет) - не менее 2 м на одного ребенка, без учета мебели и ее расстановки. Площадь спальной для детей до 3 дет должна составлять не менее 1,8 м на ребенка, для детей от 3 до 7 лет - не менее 2,0 м не ребенка. Физкультурный зал для детей дошкольного возраста должен быть не менее 75 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Дошкольное образование детей с ограниченными возможностями здоровья может быть организовано как совместно с другими детьми, так и в отдельных группах или в отдельных организациях, осуществляющих образовательную деятельность.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Количество воспитанников с ограниченными возможностями здоровья определяется исходя из расчета соблюдения нормы площади на одного воспитанника, а также соблюдения требований к расстановке мебели в соответствии с Правилами. Количество детей в группах компенсирующей направленности не должно превышать: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детей с тяжелыми нарушениями речи - 6 детей в возрасте до 3 лет и 10 детей в возрасте старше 3 лет,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детей с фонетико-фонематическими нарушениями речи - 12 детей в возрасте старше 3 лет,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для глухих детей - 6 детей для обеих возрастных групп,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слабослышащих детей - 6 детей в возрасте до 3 лет и 8 детей в возрасте старше 3 лет,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слепых детей - 6 детей для обеих возрастных групп,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слабовидящих детей - 6 детей в возрасте до 3 лет и 10 детей в возрасте старше 3 лет,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для детей с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амблиопией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, косоглазием - 6 детей в возрасте до 3 лет и 10 детей в возрасте старше 3 лет,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детей с нарушениями опорно-двигательного аппарата - 6 детей в возрасте до 3 лет и 8 детей в возрасте старше 3 лет,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для детей с задержкой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психоречевого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развития - 6 детей в возрасте до 3 лет,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детей с задержкой психического развития - 10 детей в возрасте старше 3 лет,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детей с умственной отсталостью легкой степени - 10 детей в возрасте старше 3 лет,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детей с умственной отсталостью умеренной, тяжелой степени - 8 детей в возрасте старше 3 лет,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для детей с расстройствами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аутистического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спектра - 5 детей для обеих возрастных групп,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детей со сложными дефектами (тяжелыми и множественными нарушениями развития) - 5 детей для обеих возрастных групп.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Количество детей в группах комбинированной направленности не должно превышать: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возрасте до 3 лет - не более 10 детей, в том числе не более 3 детей с ограниченными возможностями здоровья;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возрасте старше 3 лет, в том числе: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не более 10 детей, в том числе не более 3 глухих детей, или слепых детей, или детей с нарушениями опорно-двигательного аппарата, или детей с умственной отсталостью умеренной, тяжелой степени, или с расстройствами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аутистического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спектра, или детей со сложным дефектом,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не более 15 детей, в том числе не более 4 слабовидящих и (или) детей с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амблиопией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 (или) косоглазием, или слабослышащих детей, или детей, имеющих тяжелые нарушения речи, или детей с умственной отсталостью легкой степени,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не более 17 детей, в том числе не более 5 детей с задержкой психического развития, детей с фонетико-фонематическими нарушениями речи.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Допускается организация разновозрастных групп компенсирующей или комбинированной направленности для детей от 2 месяцев до 3 лет и от 3 лет и старше с учетом возможности соблюдения в них режима дня, соответствующего анатомическим и физиологическим особенностям детей каждой возрастной группы, с предельной наполняемостью 6 и 12 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человек соответственно.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комплектовании групп комбинированной направленности не допускается смешение более 3 категорий детей с ограниченными возможностями здоровья; при объединении детей с разными нарушениями в развитии учитываются направленность адаптированных образовательных программ дошкольного образования и возможности их одновременной реализации в одной группе.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3.1.2. Дошкольные организации должны иметь собственную территорию для прогулок детей (отдельно для каждой группы).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 собственной территории дошкольной организации следует располагать игровую (групповые и физкультурно-оздоровительные площадки) и хозяйственную зоны, а также место для хранения колясок, велосипедов, санок.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Игровая зона включает групповые площадки, индивидуальные для каждой группы. Для отделения групповых площадок друг от друга, а также для отделения их от хозяйственной зоны используют зеленые насаждения. На территории групповых площадок устанавливают теневой навес площадью из расчета не менее 1 м на одного ребенка, но не менее 20 м, песочницы, а также иные приспособления для игр. Теневые навесы оборудуют полами из дерева или иных строительных материалов в соответствии с областью применения.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Допускается установка на прогулочной площадке сборно-разборных навесов, беседок.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организации прогулок детей младенческого возраста используются прогулочные коляски (в том числе многоместные).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3.1.3.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Планировка помещений дошкольных организаций и организаций, осуществляющих присмотр и уход за детьми, за исключением помещений, размещенных в жилых помещениях, должна обеспечить возможность формирования изолированных помещений для каждой детской группы (далее - групповая ячейка) - раздевальная комната, групповая комната, спальня, буфет, туалет, совмещенный с умывальной, наличие при необходимости дополнительных помещений для занятий с детьми (музыкальный зал, физкультурный зал, кабинет логопеда, помещения для иных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дополнительных занятий), а также иных помещений (помещения для оказания медицинской помощи, пищеблок, помещения для стирки белья) и помещений служебно-бытового назначения.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Групповые ячейки размещаются не выше третьего этажа, в том числе, групповые ячейки для детей с ограниченными возможностями здоровья, - не выше второго этажа, для детей с нарушениями опорно-двигательного аппарата и зрения - на первом этаже. Групповые ячейки для детей до 3-х лет располагаются на 1 этаже.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Помещения постоянного пребывания детей для дезинфекции воздушной среды оборудуются приборами по обеззараживанию воздуха. Полы в помещениях групповых, расположенных на первом этаже, должны быть утепленными или отапливаемыми.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размещении дошкольной организации и организации, осуществляющей уход и присмотр за детьми в отдельно стоящем здании групповые ячейки для детей младенческого и раннего возраста должны иметь самостоятельный вход на игровую площадку.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В раздевальной комнате для детей младенческого и раннего возраста до года выделяется место для раздевания родителей и кормления грудных детей матерями.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 третьем этаже (при наличии) дошкольной организации и организации, осуществляющей присмотр и уход за детьми, за исключением помещений, размещенных в жилых и нежилых помещениях жилищного фонда и нежилых зданий, размещаются дополнительные помещения для работы с детьми, а также группы для детей старшего дошкольного возраста.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групповых ячеек, располагающихся выше первого этажа, раздевальные комнаты для детей могут размещаться на первом этаже.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численности воспитанников дошкольной организации более 120 человек предусматривается отдельный зал для занятий музыкой и отдельный зал для занятий физкультурой.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Игрушки, используемые на прогулке, хранятся отдельно от игрушек, используемых в группе, в специально отведенных местах.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хранения верхней одежды раздевальные групповых ячеек оборудуются шкафами для верхней одежды детей с индивидуальными ячейками, полками для головных уборов, крючками.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Каждая индивидуальная ячейка маркируется. Количество индивидуальных ячеек должно соответствовать списочному количеству детей в группе.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раздевальных комнатах или в отдельных помещениях создаются условия для сушки верхней одежды и обуви детей.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3.1.4. Для детей младенческого и раннего возраста раздевальную комнату следует оборудовать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пеленальными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столами, стульями, раковиной для мытья рук, шкафом для одежды матерей, местом для грудного кормления детей.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В игровых для детей раннего возраста устанавливают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пеленальные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столы и столики, манеж с покрытием из материалов, позволяющих проводить влажную обработку и дезинфекцию.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3.1.5. В игровых комнатах для детей от 1,5 лет и старше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столы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 стулья устанавливаются согласно общему количеству детей в группах.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3.1.6. Расстановка кроватей должна обеспечивать свободный проход детей между ними.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использовании раскладных кроватей в каждой групповом помещении предусматривается место для их хранения, а также место для индивидуального хранения постельных принадлежностей и белья.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Количество кроватей должно соответствовать общему количеству детей, находящихся в группе.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3.1.7. Туалеты дошкольной организации, организации, осуществляющей присмотр и уход за детьми, делятся на умывальную зону и зону санитарных узлов. В умывальной зоне размещаются детские умывальники и душевой поддон. В зоне санитарных узлов размещаются унитазы, которые обеспечиваются индивидуальными сидениями для 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каждого ребенка. В умывальные раковины для детей вода подается через смеситель.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Туалеты для детей раннего возраста оборудуются в одном помещении. В нем устанавливаются умывальные раковины для детей, раковина и унитаз (в отдельной кабине) для персонала, шкаф (стеллаж) с ячейками для хранения индивидуальных горшков и слив для их обработки, детская ванна (для детей ясельного возраста) или душевой поддон, а также хозяйственный шкаф.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Индивидуальные горшки маркируются по общему количеству детей.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туалетной умывальной зоне дошкольной, средней, старшей и подготовительной групп устанавливаются умывальные раковины для детей, раковину и унитаз (в отдельной кабине) для персонала, а также детские унитазы. В старших и подготовительных группах туалетные комнаты (отдельные кабинки) оборудуются отдельно для мальчиков и девочек.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Не допускается использование детского туалета персоналом.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умывальной зоне устанавливаются вешалки для детских полотенец (отдельно для рук и ног), количество которых должно соответствовать общему количеству детей.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круглосуточном режиме пребывания детей оборудуют ванные комнаты с душевыми кабинами (ваннами, поддонами).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3.1.8. Ежедневный утренний прием детей проводится воспитателями и (или) медицинским работником, которые должны опрашивать родителей о состоянии здоровья детей, а также проводить бесконтактную термометрию. Заболевшие дети, а также дети с подозрением на наличие инфекционного заболевания к посещению не допускаются.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3.1.9. Воспитатели и помощники воспитателя обеспечиваются санитарной одеждой из расчета не менее 2 комплектов на 1 человека. У помощника воспитателя дополнительно должны быть: фартук, колпак или косынка для надевания во время раздачи пищи, фартук для мытья посуды и отдельный халат для уборки помещений.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3.1.10. Допускается доставка готовых блюд из других организаций в соответствии с пунктом 1.9 Правил. Доставка готовых блюд должна осуществляться в изотермической таре.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3.1.11.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групп дошкольных организаций и организаций, осуществляющих присмотр и уход за детьми, размещенных в жилых и нежилых помещениях жилищного фонда и нежилых зданий, а также семейных дошкольных групп предусматривается следующий набор помещений и (или) мест: место (помещение), оборудованное шкафчиками или вешалками для раздельного хранения верхней одежды и полками для обуви воспитанников;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игровая комната для проведения игр; помещение (место в игровой комнате) для сна; кухня (при нахождении детей более 4 часов) для хранения пищевых продуктов, приготовления пищи, мытья и хранения посуды, разделочного инвентаря и столовых приборов; помещение (место в игровой комнате или на кухне) для приема пищи детьми (при нахождении детей более 4 часов);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место (в помещении кухни или игровой комнаты) для организации питьевого режима; помещение (место) для хранения белья (при организации сна детей); место или (шкаф) для хранения уборочного инвентаря; туалет; умывальная комната.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Возможно совмещение в одном помещении туалета и умывальной комнаты.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Туалет оборудуется унитазом, обеспечивается индивидуальными сидениями для каждого ребенка, для детей до трех лет - индивидуальными горшками.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Допускается совмещение в одном туалетном помещении туалета для детей и персонала группы или использование детьми туалета и умывальной комнаты персонала группы.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Каждый ребенок обеспечивается индивидуальным полотенцем для рук, а при организации сна - индивидуальными постельными принадлежностями (комплект постельного белья, одеяло, подушка). Допускается использование одноразовых полотенец и личного постельного белья.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Допускается осуществление питания детей в одном помещении (кухне), предназначенном как для приготовления пищи, так и для ее приема. Площадь помещений для приема и (или) приготовления пищи должна составлять не менее 0,7 м на одно посадочное место. Количество посадочных мест должно обеспечивать одновременный прием пищи всеми детьми.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отсутствии кухни организуются раздаточное помещение и место для мытья и хранения посуды, которое может быть оборудовано посудомоечной машиной.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организации прогулок в группах по присмотру и уходу за детьми (без реализации образовательной программы) допускается использование детских игровых площадок, оборудованных в соответствии с требованиями законодательства, если это не противоречит требованиям жилищного законодательства.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организации прогулок детей младенческого возраста используются прогулочные коляски (в том числе многоместные).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Не допускается просушивание белья, одежды и обуви в игровой комнате, спальне, кухне.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B61B68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</w:pPr>
      <w:r w:rsidRPr="00B61B68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3.2. В детских центрах, центрах развития детей, реализующих образовательные программы дошкольного образования и (или) осуществляющих присмотр и уход за детьми, размещенных в нежилых помещениях, должны соблюдаться следующие требования:</w:t>
      </w:r>
      <w:r w:rsidRPr="00B61B68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3.2.1. Размещение и функционирование хозяйствующего субъекта допускается без оборудования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самостоятельных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входа (выхода), тамбура (или воздушно-тепловой завесы) и собственной территории.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Набор помещений включает игровые помещения для детей, помещения для занятий и помещения для персонала, помещение (место) для мытья игрушек и игрового оборудования.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Детям должен быть обеспечен питьевой режим.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3.2.2. Помещения оборудуются вешалками для верхней одежды, полками для обуви.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3.2.3. Вновь приобретаемое оборудование, игры и игрушки для детей должны иметь документы об оценке (подтверждении) соответствия.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Используемое оборудование должно быть исправным и предусматривать возможность его мытья с применением моющих и дезинфицирующих средств. Мытье игрушек и оборудования проводится в конце рабочего дня.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3.2.4. В помещениях предусматривается естественное и (или) искусственное освещение.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3.2.5. Заболевшие дети, а также дети с подозрением на наличие инфекционного заболевания к посещению хозяйствующего субъекта не допускаются.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3.2.6. Для организации прогулок используются оборудованные детские площадки. Допускается использование внутридомовых и придомовых территорий, скверов и парков в части, не противоречащей требованиям жилищного законодательства.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3.2.7. Туалет оборудуется унитазом, обеспечивается индивидуальными сидениями (в том числе, одноразовыми) для каждого ребенка. Для детей до 3 лет - индивидуальными горшками.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Допускается совмещение в одном туалетном помещении туалета для детей и персонала или использование детьми туалета и умывальной комнаты персонала.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3.2.8. Каждый ребенок обеспечивается индивидуальным полотенцем для рук. Допускается использование одноразовых полотенец.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3.2.9. При нахождении детей до 7 лет в детском центре или иной детской организации более 4 часов необходимо обеспечить им условия для приема пищи и организации сна.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3.2.10. При организации образовательной деятельности пребывание и размещение детей осуществляется в соответствии с требованиями пункта 3.1.11 Правил.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B61B68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</w:pPr>
      <w:r w:rsidRPr="00B61B68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 xml:space="preserve">3.3. В детских игровых комнатах, размещаемых в торгово-развлекательных и </w:t>
      </w:r>
      <w:proofErr w:type="spellStart"/>
      <w:r w:rsidRPr="00B61B68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культурно-досуговых</w:t>
      </w:r>
      <w:proofErr w:type="spellEnd"/>
      <w:r w:rsidRPr="00B61B68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 xml:space="preserve"> центрах, павильонах, аэропортах, железнодорожных вокзалах и иных объектах нежилого назначения, должны соблюдаться следующие требования:</w:t>
      </w:r>
      <w:r w:rsidRPr="00B61B68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3.3.1. Размещение и функционирование хозяйствующего субъекта допускается без оборудования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самостоятельных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входа (выхода), тамбура (или воздушно-тепловой завесы) и собственной территории.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Набор помещений включает игровые помещения для детей и помещения для персонала, помещение (место) для мытья игрушек и игрового оборудования.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Допускается использование туалетов, расположенных в торгово-развлекательных и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культурно-досуговых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центрах, павильонах, аэропортах, железнодорожных вокзалах и иных объектах нежилого назначения, в которых функционирует хозяйствующий субъект.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детей обеспечивается питьевой режим.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Игровые помещения оборудуются вешалками для верхней одежды, полками для обуви, детской мебелью, игровым оборудованием, играми и игрушками. Приобретаемая продукция для детей должна иметь документы об оценке (подтверждении) соответствия.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3.3.2. Используемое игровое оборудование должно соответствовать обязательным требованиям, установленным техническими регламентами предусматривать возможность его мытья с применением моющих и дезинфицирующих средств. Мытье игрушек и игрового оборудования проводится в конце рабочего дня и по мере необходимости.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3.3.3. В игровых комнатах предусматривается естественное и (или) искусственное освещение.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3.3.4. В игровые комнаты принимаются дети, не имеющие визуальных признаков инфекционных заболеваний.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444619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</w:pP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3.4. При реализации образовательных программ начального общего, основного общего и среднего общего образования должны соблюдаться следующие требования:</w:t>
      </w: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3.4.1. На собственной территории организации, реализующей образовательные программы начального общего, основного общего и среднего общего образования (далее - общеобразовательные организации), выделяются зоны отдыха, физкультурно-спортивная зона и хозяйственная зона. Для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маломобильных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групп населения оборудуется парковочная зона.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выполнения рабочих программ учебного предмета "Физическая культура", мероприятий программы воспитательной работы и курсов по выбору соответствующей направленности допускается использовать спортивные сооружения (площадки, стадионы, бассейны), расположенные за пределами собственной территории общеобразовательной организации, оборудованные в соответствии с санитарно-эпидемиологическими требованиями к устройству и содержанию мест, предназначенных для занятий спортом и физической культурой.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Приобретаемое оборудование для детских игровых площадок должно иметь документы об оценке (подтверждении) соответствия.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Зона отдыха используется для организации подвижных игр и отдыха обучающихся, посещающих группы продленного дня, а также для реализации образовательных программ, начального общего, основного общего и среднего общего образования, предусматривающих проведение занятий и мероприятий на свежем воздухе.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3.4.2. В структуру общеобразовательной организации может входить интернат. Здание интерната может быть отдельно стоящим, а также может входить в состав основного здания с выделением его в самостоятельный блок с отдельным входом.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3.4.3. Для всех обучающихся должны быть созданы условия для организации питания.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Количество мест в обеденном зале должно обеспечивать организацию питания всех обучающихся в течение не более трех перемен,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во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вновь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строящихся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 реконструируемых - не более чем в две перемены. Число одновременно питающихся детей не должно превышать количество посадочных мест в обеденном зале по проекту.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обеденном зале устанавливаются умывальники из расчета один кран на 20 посадочных мест.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3.4.4. Учебные кабинеты и рекреационные помещения для обучающихся 1-4 классов размещаются на 1-3 этажах отдельного здания или отдельного блока, кабинеты технологии для мальчиков размещаются на 1 этаже.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3.4.5. В гардеробах оборудуют места для каждого класса, исходя из площади не менее 0,15 м на ребенка.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Гардеробы оснащают вешалками, крючками или шкафчиками для раздельного хранения одежды и местом для хранения обуви на каждого обучающегося, а также устанавливаются лавки (скамейки).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обучающихся 1-4 классов гардероб может размещаться в рекреациях (при условии оборудования их индивидуальными шкафчиками), а также в учебных кабинетах (при условии соблюдения нормы площади учебного кабинета на 1 обучающегося в соответствии с гигиеническими нормативами и выделении дополнительной площади для оборудования гардероба).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3.4.6. Обучающиеся 1-4 классов размещаются в закрепленных за каждым классом учебных кабинетах, за исключением обучения, требующего специального оборудования.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3.4.7. Для обучающихся 5-11 классов образовательный процесс может быть организован по кабинетной системе.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невозможности обеспечить обучающихся 5-11 классов учебной мебелью соответствующей их росту во всех учебных кабинетах, и лабораториях, задействованных в образовательном процессе, обучение проводится в одном учебном кабинете, оборудованного мебелью, соответствующей росту и возрасту обучающихся.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Приобретаемая учебная мебель должна иметь документы об оценке (подтверждении) соответствия.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3.4.8. Учебные кабинеты физики и химии оборудуют демонстрационными столами, установленными на подиуме. Демонстрационные столы должны иметь покрытие, устойчивое к действию агрессивных химических веществ и защитные бортики по наружному краю стола.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Лаборантскую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 учебный кабинет химии оборудуют вытяжными шкафами.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3.4.9. При размещении в общеобразовательных организациях спортивного зала выше 1 этажа, проводят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шумоизоляционные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мероприятия, обеспечивающие нормируемые уровни шума в смежных помещениях.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спортивных залах оборудуются снарядные, раздевальные для мальчиков и девочек, туалеты, душевые. Площадь туалетов при спортивном зале должна составлять не менее 8,0 м, душевых - 12,0 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3.4.10. На каждом этаже размещаются санитарные узлы раздельные для мальчиков и девочек, оборудованные кабинами с дверями и умывальниками для мытья рук. Для инвалидов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маломобильных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групп туалетная комната (кабина) должна быть оборудована с учетом обеспечения условий доступности.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персонала оборудуется отдельный санузел (кабина).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обучающихся 5-11 классов необходимо оборудовать комнату (кабину) личной гигиены девочек площадью не менее 3,0 м, оснащенную унитазом, умывальной раковиной, душевым поддоном с гибким шлангом, биде или иным оборудованием, обеспечивающим личную гигиену.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3.4.11. При размещении общеобразовательной организации в приспособленном здании (на период ремонтных работ или строительства нового здания) обеспечивается наличие 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следующего минимального набора помещений: учебные кабинеты, помещения для организации питания, административно-хозяйственные помещения, санузлы.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3.4.12. В учебных кабинетах обеспечивается боковое левостороннее естественное освещение за исключением случаев, указанных в абзаце 2 пункта 2.8.2 Правил.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3.4.13.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Холодным и горячим водоснабжением обеспечиваются помещения пищеблока, столовая, душевые, умывальные, комнаты (кабины) личной гигиены, помещения медицинского назначения, кабинеты технологии, учебные кабинеты для обучающихся 1-4 классов, кабинеты изобразительного искусства, физики, химии и биологии, лаборантские, помещения для обработки уборочного инвентаря и приготовления дезинфицирующих средств, а также туалеты.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3.4.14. Количество обучающихся в классе определяется исходя из расчета соблюдения нормы площади на одного обучающегося, соблюдении требований к расстановке мебели в учебных кабинетах. Комплектование классов (групп) обучающихся с ограниченными возможностями здоровья проводится в зависимости от указанной в пункте 3.1.1 Правил категории обучающихся.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Образование обучающихся с ограниченными возможностями здоровья может быть организовано как совместно с другими обучающимися, так и в отдельных классах, группах или отдельных организациях, осуществляющих образовательную деятельность.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Площадь учебных кабинетов без учета площади, необходимой для расстановки дополнительной мебели (шкафы, тумбы и другие) для хранения учебных пособий и оборудования рабочего места преподавателя, должна рассчитываться следующим образом: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- не менее 2,5 м на одного обучающегося при фронтальных формах занятий;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- не менее 3,5 м на одного обучающегося при организации групповых форм работы и индивидуальных занятий.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Предельная наполняемость отдельного класса (группы), группы продленного дня для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обучающихся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 ограниченными возможностями здоровья устанавливается в зависимости от нозологической группы: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глухих обучающихся - 6 человек,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слабослышащих и позднооглохших обучающихся с легким недоразвитием речи, обусловленным нарушением слуха, - 10 человек,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слабослышащих и позднооглохших обучающихся с глубоким недоразвитием речи, обусловленным нарушением слуха, - 6 человек,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слепых обучающихся - 8 человек,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слабовидящих обучающихся - 12 человек,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обучающихся с тяжелыми нарушениями речи - 12 человек,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для обучающихся с нарушениями опорно-двигательного аппарата - 10 человек,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обучающихся, имеющих задержку психического развития, - 12 человек,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учащихся с умственной отсталостью (интеллектуальными нарушениями) - 12 человек,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для обучающихся с расстройствами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аутистического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спектра - 8 человек,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обучающихся со сложными дефектами (с тяжелыми множественными нарушениями развития) - 5 человек.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Количество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обучающихся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 ограниченными возможностями здоровья устанавливается из расчета не более 3 обучающихся при получении образования совместно с другими учащимися.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3.4.15.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общеобразовательных организациях, работающих в две смены, обучение 1, 5, 9-11 классов и классов для обучающихся с ограниченными возможностями здоровья проводится в первую смену.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Учебные занятия следует начинать не ранее 8 часов. Проведение нулевых уроков и обучение в три смены не допускается. Занятия второй смены должны заканчиваться не позднее 19 часов.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3.4.16. При реализации образовательных программ должны соблюдаться следующие санитарно-эпидемиологические требования: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________________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 </w:t>
      </w:r>
      <w:hyperlink r:id="rId67" w:history="1">
        <w:proofErr w:type="gramStart"/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Статья 28 Федерального закона от 30.03.1999 N 52-ФЗ "О санитарно-эпидемиологическом благополучии населения"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(Собрание законодательства Российской Федерации, 1999, N 14, ст.1650; 2011, N 30, ст.4596; 2012, N 24, ст.3069; 2013, N 27, ст.3477) и </w:t>
      </w:r>
      <w:hyperlink r:id="rId68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статья 11 Федерального закона от 29.12.2012 N 273-ФЗ "Об образовании в Российской Федерации"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(Собрание законодательства РФ, 31.12.2012, N 53, ст.7598;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2019, N 49, ст.6962).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Объем обязательной части образовательной программы начального общего образования должен составлять 80%, образовательной программы основного общего - 70% и образовательной программы среднего общего образования - 60%. Суммарный объем обязательной части образовательной программы и части, формируемой участниками образовательных отношений, реализуется в рамках максимального общего объема недельной образовательной нагрузки.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Часы, отведенные на внеурочную деятельность, должны быть организованы в формах, отличных от урочных, предусматривающих проведение общественно полезных практик, исследовательской деятельности, реализации образовательных проектов, экскурсий, походов, соревнований, посещений театров, музеев и иные формы.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Внеурочная деятельность обучающихся с ограниченными возможностями здоровья формируется из часов, необходимых для обеспечения их индивидуальных потребностей и составляющих суммарно 10 часов в неделю на обучающегося, из которых не менее 5 часов должны включать обязательные занятия коррекционной направленности с учетом возрастных особенностей учащихся и их физиологических потребностей.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 xml:space="preserve">Урочная деятельность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обучающихся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 ограниченными возможностями здоровья организуется по 5-дневной учебной неделе, в субботу возможны организация проведение внеурочной деятельности.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 целью профилактики переутомления в годовом календарном учебном плане обучающихся должно быть предусмотрено чередование периодов учебного времен, сессий и каникул. Продолжительность каникул должна составлять не менее 7 календарных дней.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Расписание уроков составляется с учетом дневной и недельной умственной работоспособности обучающихся и шкалы трудности учебных предметов, определенной гигиеническими нормативами.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обучающихся 1-х классов - не должен превышать 4 уроков и один раз в неделю - 5 уроков, за счет урока физической культуры,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обучающихся 2-4 классов - не более 5 уроков и один раз в неделю 6 уроков за счет урока физической культуры,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обучающихся 5-6 классов - не более 6 уроков,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обучающихся 7-11 классов - не более 7 уроков.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Факультативные занятия и занятия по программам дополнительного образования, планируют на дни с наименьшим количеством обязательных уроков. Между началом факультативных (дополнительных) занятий и последним уроком необходимо организовывать перерыв продолжительностью не менее 20 минут.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Обучение в 1 классе осуществляется с соблюдением следующих требований: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учебные занятия проводятся по 5-дневной учебной неделе и только в первую смену,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обучение в первом полугодии: в сентябре, октябре - по 3 урока в день по 35 минут каждый, в ноябре-декабре - по 4 урока в день по 35 минут каждый; в январе - мае - по 4 урока в день по 40 минут каждый,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середине учебного дня организуется динамическая пауза продолжительностью не менее 40 минут,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предоставляются дополнительные недельные каникулы в середине третьей четверти при четвертном режиме обучения. Возможна организация дополнительных каникул независимо от четвертей (триместров).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осуществлении присмотра и ухода в общеобразовательной организации в группах продленного дня должны быть созданы условия, включающие организацию полдника и прогулок для всех обучающихся, либо полдника, прогулок и дневного сна для детей первого года обучения.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 xml:space="preserve">Для предупреждения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переутомления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в течение недели обучающиеся должны иметь облегченный учебный день в среду или в четверг.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Продолжительность урока не должна превышать 45 минут, за исключением 1 класса и компенсирующего класса, продолжительность урока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которых не должна превышать 40 минут.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Продолжительность перемен между уроками составляет не менее 10 минут, большой перемены (после 2 или 3 урока) - 20-30 минут. Вместо одной большой перемены допускается после 2 и 3 уроков устанавливать две перемены по 20 минут каждая.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Продолжительность перемены между урочной и внеурочной деятельностью должна составлять не менее 30 минут, за исключением обучающихся с ограниченными возможностями здоровья, обучение которых осуществляется по специальной индивидуальной программе развития.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слабовидящих обучающихся 1-4 классов при различных видах учебной деятельности продолжительность непрерывной зрительной нагрузки не должна превышать 10 минут, для слабовидящих обучающихся, осваивающих образовательные программы основного общего и среднего общего образования - не более 15 минут.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обучающихся с остаточным зрением для усвоения учебной информации по рельефной системе Брайля должны чередоваться тактильное восприятие информации - не менее 2 раз за урок с непрерывной зрительной работой - по 5 минут.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3.4.17. Все работы в учебных кабинетах технологии, обучающиеся выполняют в специальной одежде и (или) с использованием средств индивидуальной защиты.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Для организации трудового обучения кабинеты технологии обеспечиваются необходимым оборудованием и инструментом со специальными приспособлениями, учитывающими особые образовательные потребности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обучающихся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 ограниченными возможностями здоровья.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Условия трудового обучения должны соответствовать возрасту обучающегося, учебным, воспитательным и коррекционным задачам.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Организация профильного обучения в 10-11 классах не должна приводить к увеличению образовательной нагрузки.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3.4.18. При проведении итоговой аттестации не допускается проведение более одного экзамена в день. Перерыв между проведением экзаменов должен быть не менее 2-х календарных дней. При проведении государственной итоговой аттестации по образовательным программам среднего общего образования в форме единого государственного экзамена (далее - ЕГЭ) по предметам по выбору участников ЕГЭ допускается их проведение через день.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продолжительности экзамена от 4 часов и более обучающиеся обеспечиваются питанием.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Независимо от продолжительности экзамена обеспечивается питьевой режим.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Время ожидания начала экзамена в классах не должно превышать 30 минут.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3.4.19. В классном журнале оформляется лист здоровья, в который для каждого обучающегося вносят сведения о его антропометрических данных, группе здоровья, медицинской группе для занятий физической культурой, номере необходимой учебной мебели, а также медицинские рекомендации.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3.5. При реализации образовательных программ с применением дистанционных образовательных технологий и электронного обучения должны соблюдаться следующие требования: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3.5.1. Использование ЭСО должно осуществляться при наличии документов об оценке (подтверждении) соответствия. Использование мониторов на основе электронно-лучевых трубок в образовательных организациях не допускается.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3.5.2. Одновременное использование детьми на занятиях более двух различных ЭСО (интерактивная доска и персональный компьютер, интерактивная доска и планшет) не допускается.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3.5.3. Для образовательных целей мобильные средства связи не используются.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Размещение базовых станций подвижной сотовой связи на собственной территории образовательных организаций не допускается.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3.5.4. Использование ноутбуков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обучающимися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начальных классов возможно при наличии дополнительной клавиатуры.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3.5.5. Оконные проемы в помещениях, где используются ЭСО, должны быть оборудованы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светорегулируемыми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устройствами.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3.5.6. Линейные размеры (диагональ) экрана ЭСО должны соответствовать гигиеническим нормативам.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3.5.7. Организация рабочих мест пользователей персональных ЭСО должна обеспечивать зрительную дистанцию до экрана не менее 50 см. Использование планшетов предполагает их размещения на столе под углом наклона 30°.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3.5.8. Шрифтовое оформление электронных учебных изданий должно соответствовать гигиеническим нормативам.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3.5.9. Непрерывная и суммарная продолжительность использования различных типов ЭСО на занятиях должна соответствовать гигиеническим нормативам.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3.5.10. При необходимости использовать наушники время их непрерывного использования для всех возрастных групп должно составлять не более часа. Уровень громкости не должен превышать 60%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от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максимальной. Внутриканальные наушники должны быть предназначены только для индивидуального использования.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3.5.11. Интерактивную доску (панель) и другие ЭСО следует выключать или переводить в режим ожидания, когда их использование приостановлено или завершено.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3.5.12. При реализации образовательных программ с использованием дистанционных образовательных технологий, электронного обучения расписание занятий составляется с учетом дневной и недельной динамики умственной работоспособности обучающихся и 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трудности учебных предметов. Обучение должно заканчиваться не позднее 18.00 часов. Продолжительность урока не должна превышать 40 минут.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3.5.13. Режим учебного дня, в том числе во время учебных занятий, должен включать различные формы двигательной активности.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середине урока организуется перерыв для проведения комплекса упражнений для профилактики зрительного утомления, повышения активности центральной нервной системы, снятия напряжения с мышц шеи и плечевого пояса, с мышц туловища, для укрепления мышц и связок нижних конечностей.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3.5.14. При использовании электронного оборудования, в том числе сенсорного экрана, клавиатуры, компьютерной мыши необходимо ежедневно дезинфицировать их в соответствии с рекомендациями производителя либо с использованием растворов или салфеток на спиртовой основе, содержащих не менее 70% спирта.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3.5.15. В помещении, где организовано рабочее место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обучающегося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с компьютером (ноутбуком) или планшетом, необходимо предусмотреть естественное освещение и искусственное общее и местное на рабочем столе. Источник местного освещения на рабочем месте обучающегося должен располагаться сбоку от экрана персонального компьютера (ноутбука) или планшета. Освещение не должно создавать бликов на поверхности экрана.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3.6. В организациях дополнительного образования и физкультурно-спортивных организациях должны соблюдаться следующие требования: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3.6.1. Наличие собственной территории, набор помещений определяются направленностью реализуемых дополнительных общеобразовательных программ и видом спорта.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Раздевалки для верхней одежды размещают на первом или цокольном (подвальном) этаже хозяйствующего субъекта.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организациях с количеством до 20 человек допустимо оборудование одного туалета.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Для персонала выделяется отдельный туалет (кабина).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Мастерские, лаборатории оборудуются умывальными раковинами, кладовыми (шкафами).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помещениях для занятий на музыкальных инструментах, танцами, вокалом, мастерских с использованием оборудования, являющегося дополнительным источником шума, выполняются шумоизолирующие мероприятия.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3.6.2. Образовательный процесс осуществляется в соответствии с дополнительной общеобразовательной программой. Занятия проводятся по группам, подгруппам или индивидуально.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Занятия начинаются не ранее 8.00 часов утра и заканчиваются не позднее 20.00 часов. Для обучающихся в возрасте 16-18 лет допускается окончание занятий в 21.00 часов.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Ежедневной дезинфекции подлежат помещения туалета, душевых, раздевальных, а также скамейки, поручни, выключатели и дверные ручки.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Раздевалки оборудуются скамьями и шкафчиками (вешалками).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444619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</w:pP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3.6.3. Состав помещений физкультурно-спортивных организаций определяется видом спорта.</w:t>
      </w: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спортивных и хореографических залах, бассейнах оборудуют туалеты, душевые, помещения для переодевания раздельно для мальчиков и девочек.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Раздевалки оборудуются скамьями и шкафчиками (вешалками), устройствами для сушки волос.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Спортивный инвентарь хранится в помещениях снарядных при спортивных залах.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Используемые спортивные маты, спортивные ковры, инвентарь и оборудование должны быть покрыты материалами, обеспечивающими их влажную обработку моющими и дезинфекционными средствами.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444619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</w:pP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3.7. В организациях для детей-сирот и детей, оставшихся без попечения родителей должны соблюдаться следующие требования:</w:t>
      </w: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3.7.1. При реализации в хозяйствующем субъекте образовательных программ дошкольного образования их деятельность регламентируется в соответствии с требованиями пункта 3.1 Правил, образовательных программ начального общего, основного общего и среднего общего образования - в соответствии с требованиями пункта 3.3 Правил.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Численность детей в воспитательной группе в возрасте до 4 лет не должна превышать 6 человек, в возрасте от 4-х и старше - 8 человек.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наличии в воспитательной группе детей в возрасте до 4 лет и старше наполняемость группы не должна превышать 6 человек.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3.7.2. Проживание детей организовывается по принципам семейного воспитания в группах, размещаемых в помещениях для проживания, созданных по квартирному (гостиничному) типу.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Минимальный набор помещений, в которых размещаются воспитательные группы в организациях для детей-сирот и детей, оставшихся без попечения родителей, включает: жилые комнаты (спальни, раздельные для мальчиков и девочек); помещение для отдыха и игр (гостиная); помещение для занятий (подготовки уроков); помещение для приема и (или) приготовления пищи; санитарно-бытовые помещения (санитарные узлы, душевая или ванная комната);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комнату воспитателя; раздевальную (прихожую). Санитарные узлы и душевые (ванные комнаты) размещаются в отдельных и (или) в совмещенных помещениях и оборудуют стиральными машинами.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Помещения постоянного пребывания и проживания детей оборудуются приборами по обеззараживанию воздуха.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Помещения воспитательной группы, в которых проживают дети-инвалиды, обустраиваются с учетом условий для размещения используемых ими технических средств реабилитации.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3.7.3. Раздевальное помещение (прихожая) оборудуется шкафами для раздельного хранения одежды и обуви.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3.7.4. В каждой группе должны быть обеспечены условия для просушивания верхней одежды и обуви детей.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3.7.5. В состав помещений организаций для детей-сирот и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детей, оставшихся без попечения родителей включается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приемно-карантинное отделение и помещения для проведения реабилитационных мероприятия.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444619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</w:pP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3.8. В учреждениях социального обслуживания семьи и детей должны соблюдаться следующие требования:</w:t>
      </w: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3.8.1.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Минимальный набор помещений учреждения с круглосуточным пребыванием детей включает: приемно-карантинное отделение, помещения для проведения реабилитационных мероприятий, жилые комнаты (спальни); помещение для отдыха и игр (гостиная); помещение для занятий (подготовки уроков); помещение для приема и (или) приготовления пищи; санитарно-бытовые помещения (санитарные узлы, душевая или ванная комната); комнату воспитателя; раздевальную, административно-хозяйственные помещения.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Жилые помещения по типу групповых ячеек должны быть для группы численностью не более 6 человек.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3.8.2. Приемно-карантинное отделение оборудуется отдельным входом и состоит из приемно-смотровой, из не менее двух палат изолятора, буфета, кабинета врача, помещения для оказания медицинской помощи, санитарно-бытовых помещений (санитарный узел, душевая (ванная) комната).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Палаты изолятора отделяются от остальных помещений для оказания медицинской помощи шлюзом с умывальником. Площадь палат изолятора принимается из расчета 6,0 м на 1 койку.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Помещение для оказания медицинской помощи размещается рядом с палатами изолятора, и должно иметь отдельный вход из коридора.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Буфетная приемно-карантинного отделения оборудуется моечными ваннами и баком для дезинфекции посуды, шкафом для хранения посуды и инвентаря, столом.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3.8.3. Набор помещений учреждений временного пребывания детей определяется направленностью реализуемых мероприятий и программ.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Раздевалки размещаются на первом или цокольном этаже.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Допускается оборудование одного туалета для детей в хозяйствующих субъектах с количеством детей до 20 человек. Для персонала выделяется отдельный туалет (кабина).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В помещениях с использованием оборудования, являющегося дополнительным источником шума, должны проводиться шумоизолирующие мероприятия (для музыкальных и спортивных занятий).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Помещения постоянного пребывания и проживания детей оборудуются приборами по обеззараживанию воздуха.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хозяйствующем субъекте, где пребывают дети-инвалиды, обеспечиваются условия для размещения используемых ими технических средств реабилитации.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444619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</w:pP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3.9. В профессиональных образовательных организациях должны соблюдаться следующие требования:</w:t>
      </w: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3.9.1. При наличии собственной территории выделяются учебная, физкультурно-спортивная, хозяйственная и жилая (при наличии студенческого общежития) зоны.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На собственной территории хозяйствующего субъекта предусматривается не менее двух въездов (основной и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хозяйственный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). Хозяйственная зона должна располагаться со стороны входа в производственные помещения и иметь самостоятельный въезд.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3.9.2. Учебные помещения, в которых реализуется общеобразовательная программа, и их оборудование должны соответствовать пункту 3.4 Правил.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Учебные помещения и оборудование для профессиональных дисциплин должны соответствовать направленности реализуемых образовательных программ среднего профессионального образования и включать: лаборатории и кабинеты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общепрофильного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 профессионального циклов, а также помещения по профилю обучения.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Объем учебных занятий и практики не должен превышать 36 академических часов в неделю. Расписание занятий составляется с учетом дневной и недельной умственной работоспособности и в соответствии со шкалой трудности учебных предметов. Образовательная недельная нагрузка равномерно распределяется на всю учебную неделю. В годовом календарном учебном плане должно быть предусмотрено чередование периодов учебного времени, сессий и каникул.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3.9.3. Мастерские для сварочных работ, мастерские, в которых проводится рубка и резка металла, мастерские с крупногабаритным и тяжелым оборудованием располагаются на нижних этажах с проведением звукоизолирующих и виброизолирующих мероприятий. Сварочные агрегаты устанавливаются в отдельном помещении, изолированном от учебных помещений.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Сверлильные, точильные и другие станки в учебных мастерских должны устанавливаться на фундаменте (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кроме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настольно-сверлильных и настольно-точильных) и оборудоваться предохранительными сетками, стеклами и местным освещением.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Столярные и слесарные верстаки должны соответствовать росту обучающихся и оснащаться подставками для ног.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Тренажерные устройства, используемые для освоения сложных профессий (горнорудной, химической, металлургической промышленности, транспорта, строительства, сельского хозяйства), размещают в отдельных помещениях или комплексах тренажерных кабинетов.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Станки, оборудование, инструменты, рычаги управления, рабочая мебель по своим параметрам должны соответствовать эргономическим требованиям с учетом роста и физического развития.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Учебно-производственные мастерские оборудуют складскими помещениями для хранения инструментов, инвентаря, заготовок, сырья и готовой продукции; шкафами для хранения спецодежды и умывальниками.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отдельно стоящем здании мастерских предусматривают гардеробную для верхней одежды и обуви, душевые, умывальные, туалеты, устройства для питьевого водоснабжения, а при необходимости помещение для выдачи спецодежды и индивидуальных средств защиты.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3.9.4. В лабораториях, учебно-производственных мастерских, на рабочих местах на предприятиях, где проводится обучение, у станков и механизмов, работа на которых связана с выделением вредных веществ, пыли, повышенного тепла, оборудуют общую и местную механическую вентиляцию.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3.9.5. В профессиональной образовательной организации должно быть организовано двухразовое горячее питание для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обучающихся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, а для проживающих в общежитии - пятиразовое горячее питание.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отсутствии условий организации горячего питания для обучающихся в профессиональной образовательной организации допускается организация горячего питания посредством привлечения организации общественного питания.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Обучающихся не допускается использовать на подсобных работах, не входящих в программу профессиональной подготовки, на работах с вредными и тяжелыми условиями труда в соответствии с перечнем, установленным законодательством для лиц, не достигших 18 лет.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________________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 </w:t>
      </w:r>
      <w:hyperlink r:id="rId69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Перечень тяжелых работ и работ с вредными или опасными условиями труда, при выполнении которых запрещается применение труда лиц моложе восемнадцати лет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, утвержден </w:t>
      </w:r>
      <w:hyperlink r:id="rId70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постановлением Правительства Российской Федерации от 25.02.2000 N 163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(Собрание законодательства Российской Федерации, 2000, N 10, ст.1131; 2001, N 26, ст.2685; 2011, N 26, ст.3803).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Условия прохождения практики на рабочих местах для лиц, не достигших 18 лет должны соответствовать требованиям безопасности условий труда работников, не достигших 18 лет.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444619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</w:pP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3.10. В образовательных организациях высшего образования должны соблюдаться следующие требования:</w:t>
      </w: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3.10.1. При наличии собственной территории выделяются учебная, физкультурно-спортивная, хозяйственная и жилая (при наличии студенческого общежития) зоны.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На собственной территории хозяйствующего субъекта предусматривается не менее двух въездов (основной и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хозяйственный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). Хозяйственная зона должна иметь самостоятельный въезд.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3.10.2. Учебные помещения и оборудование для учебно-производственной деятельности должны соответствовать требованиям пунктов 3.4, 3.5, 3.9, 3.6 Правил.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444619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</w:pP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3.11. В загородных стационарных детских оздоровительных лагерях с круглосуточным пребыванием должны соблюдаться следующие требования:</w:t>
      </w: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3.11.1. Хозяйствующие субъекты в срок не позднее, чем за два месяца до открытия каждого сезона информируют территориальные органы, уполномоченные на осуществление федерального государственного санитарно-эпидемиологического надзора о планируемых сроках заездов детей, режиме работы и количестве детей.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3.11.2. Продолжительность оздоровительной смены составляет не менее 21 календарного дня. Возможна организация смен менее 20 календарных дней для организации отдыха и досуга детей. Продолжительность смен в осенние, зимние и весенние каникулы должна быть не менее 7 календарных дней.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Перерыв между сменами в летнее время для проведения генеральной уборки с применением дезинфицирующих средств и санитарной обработки должен составлять не менее одних суток.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В целях профилактики клещевого энцефалита, клещевого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боррелиоза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и геморрагической лихорадки с почечным синдромом и других инфекционных болезней перед открытием смены необходимо организовать и провести противоклещевую (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акарицидную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) обработку территории и мероприятия по борьбе с грызунами. После проведения обработок должен быть осуществлен контроль качества проведенных обработок против клещей и грызунов.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Генеральная уборка собственной территории и всех помещений проводится перед началом каждой смены с применением моющих и дезинфицирующих средств.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Заезд детей должен осуществляться в период не более двух календарных дней. Во время заезда проводится бесконтактная термометрия каждого ребенка и сопровождающих его взрослых с фиксированием результатов в журнале.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Прием детей осуществляется при наличии справки о состоянии здоровья ребенка, отъезжающего в организацию отдыха детей и их оздоровления, в том числе содержащую сведения об отсутствии в течение 21 календарного дня контактов с больными инфекционными заболеваниями. Указанные сведения вносятся в справку не ранее чем за 3 рабочих дня до отъезда.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________________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 </w:t>
      </w:r>
      <w:hyperlink r:id="rId71" w:history="1">
        <w:proofErr w:type="gramStart"/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Форма N 079/у "Медицинская справка о состоянии здоровья ребенка, отъезжающего в организацию отдыха детей и их оздоровления"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утверждена </w:t>
      </w:r>
      <w:hyperlink r:id="rId72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приказом Минздрава России от 15.12.2014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 Минюстом России 20.02.2015, регистрационный N 36160) с изменениями, внесенными </w:t>
      </w:r>
      <w:hyperlink r:id="rId73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приказами Минздрава России</w:t>
        </w:r>
        <w:proofErr w:type="gramEnd"/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 xml:space="preserve"> 09.01.2018 N 2н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зарегистрирован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Минюстом России 04.04.2018, регистрационный N 50614) и </w:t>
      </w:r>
      <w:hyperlink r:id="rId74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от 02.11.2020 N 1186н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(зарегистрирован Минюстом России от 27.11.2020, регистрационный N 61121).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Дети-инвалиды и дети с ограниченными возможностями здоровья принимаются в организации, в которых созданы соответствующие условия для их пребывания.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3.11.3. На собственной территории выделяют следующие зоны: жилая, физкультурно-оздоровительная, хозяйственная.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Встречи детей с посетителями, в том числе с родителями (законными представителями) детей проводятся в соответствии с установленным руководителем Организации распорядком дня и в специальной зоне.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Не допускается пребывание на собственной территории Организации посетителей, в том числе родителей (законных представителей) детей, вне специально установленных мест.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3.11.4.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Минимальный набор помещений организаций отдыха детей и их оздоровления с круглосуточным пребыванием включает: спальные комнаты; комнаты воспитателя; помещения для дневного пребывания детей; умывальные с мойками для ног; душевые с раздевальными отдельно для мальчиков и девочек; помещение (место) для просушивания одежды и обуви, помещение (место) стирки и глажения;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помещение для обработки и хранения уборочного инвентаря, для приготовления дезинфицирующих растворов - одно на отряд (или жилой корпус); помещение для стирки белья, оборудованной горячим и холодным водоснабжением и водоотведением, тазами для стирки личных вещей и скамьями (возможно использование в помещениях для стирки белья автоматических стиральных машин); помещение гладильной; место для хранения обуви, оборудованное полками или стеллажами.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proofErr w:type="gramEnd"/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Помещения для стирки белья могут быть оборудованы в отдельном помещении.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Допускается использование двухъярусных кроватей при условии соблюдения нормы площади на одного ребенка и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количества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проживающих в комнате.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зданиях для проживания детей обеспечиваются условия для просушивания верхней одежды и обуви.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3.11.5. Минимальный набор помещений для оказания медицинской помощи включает: кабинет врача; процедурный кабинет; изолятор; пост медицинской сестры; помещение для приготовления дезинфекционных растворов и хранения уборочного инвентаря, предназначенного для указанных помещений туалет с умывальником.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изоляторе медицинского пункта предусматриваются не менее двух палат (раздельно для капельных и кишечных инфекций). В составе помещений изолятора предусматриваются: туалет с раковиной для мытья рук, а также буфетная с двумя моечными раковинами для мойки посуды и шкафами для ее хранения.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Возможно оборудование в медицинском пункте или в изоляторе душевой (ванной комнаты).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3.11.6. При использовании надворных туалетов обеспечивается искусственное освещение, наличие туалетной бумаги, условия для мытья рук мылом.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Надворные туалеты выгребного типа оборудуются надземной частью строения и водонепроницаемым выгребом, размещаются на расстоянии не менее 25 м от жилой зоны, столовой. Не допускается устройство и использование надворных туалетов без крыши 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(навеса) и без внутренних экранов-перегородок.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Хозяйствующим субъектом обеспечивается освещение дорожек, ведущих к туалетам.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3.11.7. Для хранения и размещения личных сумок (чемоданов, рюкзаков) детей выделяется специальное помещение, оборудованное стеллажами (или выделяют специальное оборудованное место).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3.11.8. С целью выявления педикулеза у детей, перед началом смены и не реже одного раза в 7 дней проводятся осмотры детей. Дети с педикулезом к посещению не допускаются.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Ежедневно должна проводиться бесконтактная термометрия детей и сотрудников.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выявлении лиц с признаками инфекционных заболеваний и повышенной температурой во время нахождения их в хозяйствующем субъекте должны быть приняты меры по ограничению их контакта с иными лицами посредством размещения в помещения для оказания медицинской помощи или иные помещения, кроме вспомогательных, до приезда законных представителей (родителей или опекунов), до перевода в медицинскую организацию или до приезда скорой помощи.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________________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 </w:t>
      </w:r>
      <w:hyperlink r:id="rId75" w:history="1">
        <w:r w:rsidRPr="00EF6807">
          <w:rPr>
            <w:rFonts w:ascii="Times New Roman" w:eastAsia="Times New Roman" w:hAnsi="Times New Roman" w:cs="Times New Roman"/>
            <w:color w:val="00466E"/>
            <w:sz w:val="24"/>
            <w:szCs w:val="24"/>
            <w:u w:val="single"/>
            <w:lang w:eastAsia="ru-RU"/>
          </w:rPr>
          <w:t>Статья 29 Федерального закона от 30.03.1999 N 52-ФЗ "О санитарно-эпидемиологическом благополучии населения"</w:t>
        </w:r>
      </w:hyperlink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 (Собрание законодательства Российской Федерации, 1999, N 14, ст.1650; 2004 N 35 ст.3607).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3.11.10*. Перед дневным и ночным сном, а также по возвращении после выхода детей (экскурсия, поход) за пределы собственной территории в летний оздоровительный сезон дети осматриваются на предмет присасывания клеща.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* Нумерация соответствует оригиналу. - Примечание изготовителя базы данных.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3.11.11. Допустимая температура воздуха составляет не ниже: в спальных помещениях +18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°С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, в спортивных залах +17°С, душевых +25°С, в столовой, в помещениях культурно-массового назначения и для занятий +18°С.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Помещения постоянного пребывания и проживания детей для дезинфекции воздушной среды оборудуются приборами по обеззараживанию воздуха.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444619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3.12. В организациях отдыха детей и их оздоровления с дневным пребыванием должны соблюдаться следующие требования:</w:t>
      </w: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</w:p>
    <w:p w:rsidR="00EF6807" w:rsidRPr="00444619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4461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3.12.1. Хозяйствующие субъекты в срок не позднее, чем за один месяц до открытия каждого сезона информируют территориальные органы, уполномоченные осуществлять федеральный государственный санитарно-эпидемиологический надзор и федеральный государственный надзор в области защиты прав потребителей о планируемых сроках заездов детей и режиме работы, а также количестве детей.</w:t>
      </w:r>
      <w:r w:rsidRPr="0044461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</w:p>
    <w:p w:rsidR="00EF6807" w:rsidRPr="00444619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4461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3.12.2. Минимальный набор помещений включает игровые комнаты, помещения для занятий кружков, спальные помещения (при организации сна), помещения для оказания медицинской помощи, спортивный зал, столовую, помещение для просушивания одежды </w:t>
      </w:r>
      <w:r w:rsidRPr="0044461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lastRenderedPageBreak/>
        <w:t>и обуви, раздевалку для верхней одежды, кладовую спортинвентаря, игр и кружкового инвентаря, туалеты, помещение для хранения, обработки уборочного инвентаря и приготовления дезинфекционных растворов.</w:t>
      </w:r>
      <w:r w:rsidRPr="0044461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</w:p>
    <w:p w:rsidR="00EF6807" w:rsidRPr="00444619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4461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В помещениях пребывания (игровые, мастерские, помещения дополнительного образования) детей и их дневного сна (при организации) проводится дезинфекция воздушной среды приборами по обеззараживанию воздуха.</w:t>
      </w:r>
      <w:r w:rsidRPr="0044461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</w:p>
    <w:p w:rsidR="00EF6807" w:rsidRPr="00444619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4461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3.12.3. При организации дневного сна возможно использование личных спальных принадлежностей и полотенец отдыхающих детей, а также возможность стирки постельного белья и полотенец родителями индивидуально для каждого ребенка.</w:t>
      </w:r>
      <w:r w:rsidRPr="0044461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</w:p>
    <w:p w:rsidR="00EF6807" w:rsidRPr="00444619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4461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3.12.4. Дети осматриваются на предмет присасывания клеща перед дневным сном, при возвращении детей после их выхода (экскурсия, поход) за пределы собственной территории хозяйственного субъекта.</w:t>
      </w:r>
      <w:r w:rsidRPr="0044461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</w:p>
    <w:p w:rsidR="00EF6807" w:rsidRPr="00444619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4461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3.12.5. Прием детей осуществляется при наличии справки о состоянии здоровья ребенка, содержащую в том числе сведения об отсутствии в течени</w:t>
      </w:r>
      <w:proofErr w:type="gramStart"/>
      <w:r w:rsidRPr="0044461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и</w:t>
      </w:r>
      <w:proofErr w:type="gramEnd"/>
      <w:r w:rsidRPr="0044461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21 календарного дня контактов с больными инфекционными заболеваниями. Указанные сведения вносятся в справку не ранее чем за 3 рабочих дня до направления в хозяйствующий субъект.</w:t>
      </w:r>
      <w:r w:rsidRPr="0044461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44461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Дети-инвалиды и дети с ограниченными возможностями здоровья направляются в организации, в которых созданы условия для их пребывания.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444619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</w:pP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3.13. В палаточных лагерях должны соблюдаться следующие требования:</w:t>
      </w: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3.13.1. Хозяйствующие субъекты в срок не позднее, чем за один месяц до открытия сезона информируют территориальные органы, уполномоченные на осуществление федерального государственного санитарно-эпидемиологического надзора о планируемых сроках заездов детей и режиме работы, о количестве детей.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3.13.2. Перед открытием палаточного лагеря на территории, на которой планируется его размещение, проводятся: уборка территории от мусора, сухостоя и валежника, очистка от колючих кустарников и растительности с ядовитыми плодами, а также ее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аккарицидная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обработка, мероприятия по борьбе с грызунами.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 палаточному лагерю должен быть обеспечен подъезд транспорта.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Смены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проводятся при установившейся ночной температуре воздуха окружающей среды не ниже +15°С. Продолжительность смены определяется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его спецификой (профилем, программой) и климатическими условиями.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Прием детей осуществляется при наличии справки о состоянии здоровья ребенка, отъезжающего в организацию отдыха детей и их оздоровления, в том числе содержащую сведения об отсутствии в течение 21 календарного дня контактов с больными инфекционными заболеваниями. Указанные сведения вносятся в справку не ранее чем за 3 рабочих дня до отъезда.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Дети-инвалиды и дети с ограниченными возможностями здоровья принимаются в организации, в которых созданы условия для их пребывания.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3.13.3. Территория, на которой размещается палаточный лагерь, обозначается по периметру знаками.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 территории размещения палаточного лагеря предусматриваются зоны: жилая; приготовления и приема пищи, хранения продуктов питания; санитарно-бытовая; административно-хозяйственная; физкультурно-оздоровительная.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Медицинский пункт (для палаточных лагерей с численностью несовершеннолетних более 100 детей) размещают в помещении или отдельной палатке площадью не менее 4 м. Для изоляции заболевших детей используются отдельные помещения или палатки не более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,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чем на 3 места, совместное проживание в которых детей и персонала не допускается.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темное время суток обеспечивается дежурное освещение тропинок, ведущих к туалетам.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3.13.4. По периметру размещения палаток оборудуется отвод для дождевых вод, палатки устанавливаются на настил.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Палатки должны быть непромокаемыми (или устанавливаться под тентом), ветроустойчивыми, иметь защиту от насекомых (защитная сетка на двери и окнах). Все палатки должны иметь закрывающийся вход, а также место для хранения обуви.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3.13.5. Каждый проживающий в палаточном лагере обеспечивается индивидуальным спальным местом. Индивидуальные спальные места оборудуются кроватями (раскладушками) в комплекте с матрацем, одеялом и подушкой или при отсутствии кроватей - теплоизоляционными ковриками в комплекте со спальными мешками. Спальные мешки комплектуются индивидуальными съемными вкладышами.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Могут использоваться личные теплоизоляционные коврики, спальные мешки, вкладыши.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Количество детей, проживающих в палатке должно соответствовать вместимости, указанной в техническом паспорте палатки.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В случае оборудования индивидуального спального места с использованием личного инвентаря данные условия указываются в договоре на оказание услуг отдыха детей и их оздоровления.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3.13.6. В качестве источников питьевой воды используются существующие источники централизованного, нецентрализованного водоснабжения, привозная питьевая вода.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Дезинфекция емкостей для доставки и хранения питьевой воды проводится разрешенными к применению препаратами, в соответствии с инструкцией производителя.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3.13.8*. Запас постельного белья и вкладышей в спальные мешки формируется с учетом обеспечения смены комплекта не менее 1 раза в 7 календарных дней.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* Нумерация соответствует оригиналу. - Примечание изготовителя базы данных.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3.13.9. Организованная помывка детей должна проводиться не реже 1 раза в 7 календарных дней.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3.13.10. Для просушивания одежды и обуви на территории палаточного лагеря оборудуется специальное место.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3.13.11. На территории санитарно-бытовой зоны палаточного лагеря размещаются умывальники, душевые, место для мытья ног, место для стирки белья, сушки одежды, туалеты, место сбора мусора. Количество умывальников определяется из расчета 1 умывальник на 10 человек.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Место для личной гигиены для девушек оборудуется в душевой кабине, женском туалете или отдельной палатке и обеспечивается подставками (полками) для предметов личной гигиены и емкостями для теплой воды.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Туалеты в палаточных лагерях располагаются на расстоянии не менее 25 метров от жилой зоны и пищеблока и не менее 50 метров от места купания, из расчета одно очко (размером не более 0,2 м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х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0,3 м) на 20 человек раздельно для мальчиков и девочек. Не допускается устройство туалетов без крыши (навеса). Возле туалетов оборудуются рукомойники.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Туалеты выгребного типа организуют с надземной частью и водонепроницаемым выгребом. Глубина выгреба от поверхности земли рассчитывается в зависимости от уровня стояния грунтовых вод, но не менее 1 метра. Не допускается заполнение выгреба более чем на 2/3 объема. Также допускается использовать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биотуалеты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3.13.12. При отсутствии условий для организованного вывоза органических (пищевых) отходов в хозяйственной зоне для утилизации отходов оборудуется компостная яма, закрывающаяся крышкой. Содержимое компостной ямы ежедневно присыпается слоем земли. При заполнении ямы она засыпается землей.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3.13.13. Сточные воды отводятся в специальную яму, закрытую крышкой. Наполнение ямы не должно превышать ее объема.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Мыльные воды должны проходить очистку через фильтр для улавливания мыльных вод.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Ямы-поглотители, ямы надворных туалетов, надворные туалеты ежедневно обрабатываются раствором дезинфекционных средств.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3.13.14. Дети осматриваются на предмет присасывания клеща перед дневным и ночным сном, а также при возвращении детей после их выхода за пределы территории палаточного лагеря.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3.13.15. Организация питания в палаточных лагерях осуществляется в соответствии с абзацами вторым - четвертым, десятым пункта 2.4.6 Правил и санитарно-эпидемиологическими требованиями к организации общественного питания населения.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444619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</w:pP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3.14. В организациях труда и отдыха (полевой практики) должны соблюдаться следующие требования:</w:t>
      </w:r>
      <w:r w:rsidRPr="00444619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3.14.1. В весенний, летний и осенний периоды в зависимости от климатических условий выполнение сельскохозяйственных и других видов работ на открытых площадках следует проводить в часы наименьшей инсоляции.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Дети должны работать в головных уборах.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При температурах воздуха от 25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°С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до 28°С продолжительность работы должна составлять не более 2,5 часов для лиц в возрасте от 14 до 16 лет. Для лиц от 16 до 18 лет - не более 3,5 часов.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3.14.2. Запрещается труд детей после 20:00 часов.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3.14.5*. В зависимости от используемой формы для организации и размещения лагеря труда и отдыха к его обустройству применяются требования пунктов 3.10, 3.11, 3.12 Правил 3.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* Нумерация соответствует оригиналу. - Примечание изготовителя базы данных.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3.14.6. Прием детей осуществляется при наличии справки о состоянии здоровья ребенка, направляемого в организацию отдыха детей и их оздоровления, содержащую в том числе сведения об отсутствии в течени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и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21 календарного дня контактов с больными инфекционными заболеваниями. Указанные сведения вносятся в справку не ранее чем за 3 рабочих дня до направления в хозяйствующий субъект.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C50485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</w:pPr>
      <w:r w:rsidRPr="00C50485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3.15. При временном размещении организованных групп детей в общежитиях, гостиницах, турбазах, базах отдыха должны соблюдаться следующие требования:</w:t>
      </w:r>
      <w:r w:rsidRPr="00C50485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организации временного пребывания организованных групп детей от восьми и более человек, находящихся с руководителем организованной группы, без родителей (законных представителей) им должны быть обеспечены условия для проживания с соблюдением норм площади, соблюдения правил личной гигиены, питания, организован питьевой режим.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Не допускается проживание организованных групп детей в помещениях без естественного освещения, без централизованного водоснабжения и канализации, а также в помещениях, расположенных в подвальных и цокольных этажах.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3.15*. При проведении массовых мероприятий с участием детей и молодежи должны соблюдаться следующие требования: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_______________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  <w:t>* Нумерация соответствует оригиналу. - Примечание изготовителя базы данных.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3.16.1. Хозяйствующие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субъекты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деятельность которых связана с организацией и проведением массовых мероприятий с участием детей и молодежи, в срок не позднее, чем за 1 месяц до начала мероприятия информируют территориальные органы, уполномоченные на осуществление федерального государственного санитарно-эпидемиологического надзора о планируемых сроках проведения мероприятия, о количестве участников, условиях доставки участников до планируемого места проведения мероприятия, условиях проживания, организации питьевого режима, организации питания, </w:t>
      </w:r>
      <w:proofErr w:type="gram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сроках</w:t>
      </w:r>
      <w:proofErr w:type="gram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 xml:space="preserve"> проведения </w:t>
      </w:r>
      <w:proofErr w:type="spellStart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дератизационных</w:t>
      </w:r>
      <w:proofErr w:type="spellEnd"/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, дезинсекционных мероприятиях и о противоклещевых обработках (в случае если мероприятие проводится в теплое время года и в природных условиях).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C50485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</w:pPr>
      <w:r w:rsidRPr="00C50485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t>4. При перевозке организованных групп детей железнодорожным транспортом должны соблюдаться следующие санитарно-эпидемиологические требования:</w:t>
      </w:r>
      <w:r w:rsidRPr="00C50485">
        <w:rPr>
          <w:rFonts w:ascii="Times New Roman" w:eastAsia="Times New Roman" w:hAnsi="Times New Roman" w:cs="Times New Roman"/>
          <w:b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lastRenderedPageBreak/>
        <w:t>4.1. Организаторами поездок организованных групп детей железнодорожным транспортом: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обеспечивается сопровождение организованных групп детей взрослыми из расчета 1 сопровождающий на количество детей до 12 человек в период следования к месту назначения и обратно;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организуется питание организованных групп детей с интервалами не более 4 часов;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организуется питьевой режим в пути следования и при доставке организованных групп детей от железнодорожного вокзала до места назначения и обратно, а также при нахождении организованных групп детей на вокзале.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4.2. При нахождении в пути следования более 12 часов группы детей в количестве свыше 30 человек организатор поездки обязать обеспечить сопровождение группы детей медицинским работником.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4.3. При нахождении в пути свыше 1 дня организуется горячее питание.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Кратность приема пищи определяется временем нахождения групп детей в пути следования, времени суток и в соответствии с физиологическими потребностями.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При нахождении в пути следования менее 1 дня (менее 24 часов) питание детей осуществляется в соответствии с гигиеническими нормативами.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52" w:lineRule="atLeast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4.4. У каждого ребенка, входящего в состав организованной группы детей, должна быть медицинская справка об отсутствии контакта с инфекционными больными, оформленная в период формирования группы не более чем за 3 рабочих дня до начала поездки.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4.5. Не менее чем за 3 рабочих дня до отправления группы детей железнодорожным транспортом информация об организации указанной поездки направляется в территориальные органы, уполномоченные на осуществление федерального государственного санитарно-эпидемиологического надзора по месту отправления с указанием следующих сведений: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наименование или фамилия, имя, отчество (при наличии) организатора отдыха групп детей;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адрес местонахождения организатора;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дата выезда, станция отправления и назначения, номер поезда и вагона, его вид;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количество детей и сопровождающих;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наличие медицинского сопровождения;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наименование и адрес конечного пункта назначения;</w:t>
      </w: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br/>
      </w:r>
    </w:p>
    <w:p w:rsidR="00EF6807" w:rsidRPr="00EF6807" w:rsidRDefault="00EF6807" w:rsidP="00EF6807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777777"/>
          <w:spacing w:val="1"/>
          <w:sz w:val="14"/>
          <w:szCs w:val="14"/>
          <w:lang w:eastAsia="ru-RU"/>
        </w:rPr>
      </w:pPr>
      <w:r w:rsidRPr="00EF6807">
        <w:rPr>
          <w:rFonts w:ascii="Times New Roman" w:eastAsia="Times New Roman" w:hAnsi="Times New Roman" w:cs="Times New Roman"/>
          <w:color w:val="2D2D2D"/>
          <w:sz w:val="24"/>
          <w:szCs w:val="24"/>
          <w:lang w:eastAsia="ru-RU"/>
        </w:rPr>
        <w:t>планируемый тип питания в пути следования.</w:t>
      </w:r>
      <w:r w:rsidRPr="00EF6807"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  <w:br/>
      </w:r>
      <w:r w:rsidRPr="00EF6807">
        <w:rPr>
          <w:rFonts w:ascii="Times New Roman" w:eastAsia="Times New Roman" w:hAnsi="Times New Roman" w:cs="Times New Roman"/>
          <w:color w:val="2D2D2D"/>
          <w:sz w:val="17"/>
          <w:szCs w:val="17"/>
          <w:lang w:eastAsia="ru-RU"/>
        </w:rPr>
        <w:br/>
      </w:r>
    </w:p>
    <w:p w:rsidR="00E64431" w:rsidRDefault="00E64431"/>
    <w:sectPr w:rsidR="00E64431" w:rsidSect="00E64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959DE"/>
    <w:multiLevelType w:val="multilevel"/>
    <w:tmpl w:val="25EC3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6A0FCE"/>
    <w:multiLevelType w:val="multilevel"/>
    <w:tmpl w:val="046E6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EE4361"/>
    <w:multiLevelType w:val="multilevel"/>
    <w:tmpl w:val="5CF22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FC1DD2"/>
    <w:multiLevelType w:val="multilevel"/>
    <w:tmpl w:val="7EB8C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ED3F2D"/>
    <w:multiLevelType w:val="multilevel"/>
    <w:tmpl w:val="DE8C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6B7010"/>
    <w:multiLevelType w:val="multilevel"/>
    <w:tmpl w:val="DE82D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FB50B7"/>
    <w:multiLevelType w:val="multilevel"/>
    <w:tmpl w:val="902A2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6196F19"/>
    <w:multiLevelType w:val="multilevel"/>
    <w:tmpl w:val="D450A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6807"/>
    <w:rsid w:val="00444619"/>
    <w:rsid w:val="00674FF0"/>
    <w:rsid w:val="00B61B68"/>
    <w:rsid w:val="00C50485"/>
    <w:rsid w:val="00DD027B"/>
    <w:rsid w:val="00E0027B"/>
    <w:rsid w:val="00E64431"/>
    <w:rsid w:val="00EF6807"/>
    <w:rsid w:val="00F07708"/>
    <w:rsid w:val="00F86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431"/>
  </w:style>
  <w:style w:type="paragraph" w:styleId="1">
    <w:name w:val="heading 1"/>
    <w:basedOn w:val="a"/>
    <w:link w:val="10"/>
    <w:uiPriority w:val="9"/>
    <w:qFormat/>
    <w:rsid w:val="00EF68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F6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F68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68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F680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F68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F680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F6807"/>
    <w:rPr>
      <w:color w:val="800080"/>
      <w:u w:val="single"/>
    </w:rPr>
  </w:style>
  <w:style w:type="character" w:customStyle="1" w:styleId="infnewvic-close">
    <w:name w:val="inf_new_v_ic-close"/>
    <w:basedOn w:val="a0"/>
    <w:rsid w:val="00EF6807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F680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F6807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F680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F6807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EF6807"/>
  </w:style>
  <w:style w:type="character" w:customStyle="1" w:styleId="info-title">
    <w:name w:val="info-title"/>
    <w:basedOn w:val="a0"/>
    <w:rsid w:val="00EF6807"/>
  </w:style>
  <w:style w:type="paragraph" w:customStyle="1" w:styleId="formattext">
    <w:name w:val="formattext"/>
    <w:basedOn w:val="a"/>
    <w:rsid w:val="00EF6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EF6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arebannerclose">
    <w:name w:val="sharebanner_close"/>
    <w:basedOn w:val="a0"/>
    <w:rsid w:val="00EF6807"/>
  </w:style>
  <w:style w:type="paragraph" w:styleId="a5">
    <w:name w:val="Normal (Web)"/>
    <w:basedOn w:val="a"/>
    <w:uiPriority w:val="99"/>
    <w:semiHidden/>
    <w:unhideWhenUsed/>
    <w:rsid w:val="00EF6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EF6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F6807"/>
    <w:rPr>
      <w:b/>
      <w:bCs/>
    </w:rPr>
  </w:style>
  <w:style w:type="paragraph" w:customStyle="1" w:styleId="copyright">
    <w:name w:val="copyright"/>
    <w:basedOn w:val="a"/>
    <w:rsid w:val="00EF6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EF6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bile-apptx">
    <w:name w:val="mobile-app_tx"/>
    <w:basedOn w:val="a0"/>
    <w:rsid w:val="00EF6807"/>
  </w:style>
  <w:style w:type="paragraph" w:styleId="a7">
    <w:name w:val="Balloon Text"/>
    <w:basedOn w:val="a"/>
    <w:link w:val="a8"/>
    <w:uiPriority w:val="99"/>
    <w:semiHidden/>
    <w:unhideWhenUsed/>
    <w:rsid w:val="00EF6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68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8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0904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94953">
              <w:marLeft w:val="0"/>
              <w:marRight w:val="0"/>
              <w:marTop w:val="744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248846">
                  <w:marLeft w:val="12"/>
                  <w:marRight w:val="12"/>
                  <w:marTop w:val="12"/>
                  <w:marBottom w:val="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42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65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12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47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719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754640">
                              <w:marLeft w:val="632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431326">
                          <w:marLeft w:val="-13162"/>
                          <w:marRight w:val="360"/>
                          <w:marTop w:val="4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63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4433285">
                  <w:marLeft w:val="12"/>
                  <w:marRight w:val="1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9407798">
              <w:marLeft w:val="0"/>
              <w:marRight w:val="0"/>
              <w:marTop w:val="0"/>
              <w:marBottom w:val="55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7757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4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48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08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4" w:space="0" w:color="8E0E06"/>
                              </w:divBdr>
                            </w:div>
                          </w:divsChild>
                        </w:div>
                        <w:div w:id="63649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03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4" w:space="0" w:color="8E0E06"/>
                              </w:divBdr>
                            </w:div>
                          </w:divsChild>
                        </w:div>
                        <w:div w:id="106668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411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4" w:space="0" w:color="8E0E06"/>
                              </w:divBdr>
                            </w:div>
                          </w:divsChild>
                        </w:div>
                        <w:div w:id="150150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4796617">
                      <w:marLeft w:val="0"/>
                      <w:marRight w:val="0"/>
                      <w:marTop w:val="768"/>
                      <w:marBottom w:val="360"/>
                      <w:divBdr>
                        <w:top w:val="single" w:sz="4" w:space="6" w:color="CDCDCD"/>
                        <w:left w:val="single" w:sz="4" w:space="0" w:color="CDCDCD"/>
                        <w:bottom w:val="single" w:sz="4" w:space="24" w:color="CDCDCD"/>
                        <w:right w:val="single" w:sz="4" w:space="0" w:color="CDCDCD"/>
                      </w:divBdr>
                      <w:divsChild>
                        <w:div w:id="835026225">
                          <w:marLeft w:val="0"/>
                          <w:marRight w:val="0"/>
                          <w:marTop w:val="0"/>
                          <w:marBottom w:val="8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01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62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424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171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051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6985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99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561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5391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8315344">
              <w:marLeft w:val="0"/>
              <w:marRight w:val="0"/>
              <w:marTop w:val="0"/>
              <w:marBottom w:val="180"/>
              <w:divBdr>
                <w:top w:val="single" w:sz="4" w:space="0" w:color="E0E0E0"/>
                <w:left w:val="single" w:sz="4" w:space="0" w:color="E0E0E0"/>
                <w:bottom w:val="single" w:sz="4" w:space="0" w:color="E0E0E0"/>
                <w:right w:val="single" w:sz="4" w:space="0" w:color="E0E0E0"/>
              </w:divBdr>
              <w:divsChild>
                <w:div w:id="165630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8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04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83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34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62468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ocs.cntd.ru/document/902113767" TargetMode="External"/><Relationship Id="rId18" Type="http://schemas.openxmlformats.org/officeDocument/2006/relationships/hyperlink" Target="http://docs.cntd.ru/document/902225823" TargetMode="External"/><Relationship Id="rId26" Type="http://schemas.openxmlformats.org/officeDocument/2006/relationships/hyperlink" Target="http://docs.cntd.ru/document/499023522" TargetMode="External"/><Relationship Id="rId39" Type="http://schemas.openxmlformats.org/officeDocument/2006/relationships/hyperlink" Target="http://docs.cntd.ru/document/554125866" TargetMode="External"/><Relationship Id="rId21" Type="http://schemas.openxmlformats.org/officeDocument/2006/relationships/hyperlink" Target="http://docs.cntd.ru/document/902267172" TargetMode="External"/><Relationship Id="rId34" Type="http://schemas.openxmlformats.org/officeDocument/2006/relationships/hyperlink" Target="http://docs.cntd.ru/document/420292638" TargetMode="External"/><Relationship Id="rId42" Type="http://schemas.openxmlformats.org/officeDocument/2006/relationships/hyperlink" Target="http://docs.cntd.ru/document/901713538" TargetMode="External"/><Relationship Id="rId47" Type="http://schemas.openxmlformats.org/officeDocument/2006/relationships/hyperlink" Target="http://docs.cntd.ru/document/542618607" TargetMode="External"/><Relationship Id="rId50" Type="http://schemas.openxmlformats.org/officeDocument/2006/relationships/hyperlink" Target="http://docs.cntd.ru/document/499086215" TargetMode="External"/><Relationship Id="rId55" Type="http://schemas.openxmlformats.org/officeDocument/2006/relationships/hyperlink" Target="http://docs.cntd.ru/document/901729631" TargetMode="External"/><Relationship Id="rId63" Type="http://schemas.openxmlformats.org/officeDocument/2006/relationships/hyperlink" Target="http://docs.cntd.ru/document/901729631" TargetMode="External"/><Relationship Id="rId68" Type="http://schemas.openxmlformats.org/officeDocument/2006/relationships/hyperlink" Target="http://docs.cntd.ru/document/902389617" TargetMode="External"/><Relationship Id="rId76" Type="http://schemas.openxmlformats.org/officeDocument/2006/relationships/fontTable" Target="fontTable.xml"/><Relationship Id="rId7" Type="http://schemas.openxmlformats.org/officeDocument/2006/relationships/hyperlink" Target="http://docs.cntd.ru/document/901834534" TargetMode="External"/><Relationship Id="rId71" Type="http://schemas.openxmlformats.org/officeDocument/2006/relationships/hyperlink" Target="http://docs.cntd.ru/document/420245402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2218028" TargetMode="External"/><Relationship Id="rId29" Type="http://schemas.openxmlformats.org/officeDocument/2006/relationships/hyperlink" Target="http://docs.cntd.ru/document/499071210" TargetMode="External"/><Relationship Id="rId11" Type="http://schemas.openxmlformats.org/officeDocument/2006/relationships/hyperlink" Target="http://docs.cntd.ru/document/902041585" TargetMode="External"/><Relationship Id="rId24" Type="http://schemas.openxmlformats.org/officeDocument/2006/relationships/hyperlink" Target="http://docs.cntd.ru/document/902268721" TargetMode="External"/><Relationship Id="rId32" Type="http://schemas.openxmlformats.org/officeDocument/2006/relationships/hyperlink" Target="http://docs.cntd.ru/document/420253581" TargetMode="External"/><Relationship Id="rId37" Type="http://schemas.openxmlformats.org/officeDocument/2006/relationships/hyperlink" Target="http://docs.cntd.ru/document/420295393" TargetMode="External"/><Relationship Id="rId40" Type="http://schemas.openxmlformats.org/officeDocument/2006/relationships/hyperlink" Target="http://docs.cntd.ru/document/554692827" TargetMode="External"/><Relationship Id="rId45" Type="http://schemas.openxmlformats.org/officeDocument/2006/relationships/hyperlink" Target="http://docs.cntd.ru/document/420240049" TargetMode="External"/><Relationship Id="rId53" Type="http://schemas.openxmlformats.org/officeDocument/2006/relationships/hyperlink" Target="http://docs.cntd.ru/document/542643174" TargetMode="External"/><Relationship Id="rId58" Type="http://schemas.openxmlformats.org/officeDocument/2006/relationships/hyperlink" Target="http://docs.cntd.ru/document/902352815" TargetMode="External"/><Relationship Id="rId66" Type="http://schemas.openxmlformats.org/officeDocument/2006/relationships/hyperlink" Target="http://docs.cntd.ru/document/566484141" TargetMode="External"/><Relationship Id="rId74" Type="http://schemas.openxmlformats.org/officeDocument/2006/relationships/hyperlink" Target="http://docs.cntd.ru/document/566424215" TargetMode="External"/><Relationship Id="rId5" Type="http://schemas.openxmlformats.org/officeDocument/2006/relationships/hyperlink" Target="http://docs.cntd.ru/document/901729631" TargetMode="External"/><Relationship Id="rId15" Type="http://schemas.openxmlformats.org/officeDocument/2006/relationships/hyperlink" Target="http://docs.cntd.ru/document/902182562" TargetMode="External"/><Relationship Id="rId23" Type="http://schemas.openxmlformats.org/officeDocument/2006/relationships/hyperlink" Target="http://docs.cntd.ru/document/902287290" TargetMode="External"/><Relationship Id="rId28" Type="http://schemas.openxmlformats.org/officeDocument/2006/relationships/hyperlink" Target="http://docs.cntd.ru/document/499070814" TargetMode="External"/><Relationship Id="rId36" Type="http://schemas.openxmlformats.org/officeDocument/2006/relationships/hyperlink" Target="http://docs.cntd.ru/document/420324427" TargetMode="External"/><Relationship Id="rId49" Type="http://schemas.openxmlformats.org/officeDocument/2006/relationships/hyperlink" Target="http://docs.cntd.ru/document/564946908" TargetMode="External"/><Relationship Id="rId57" Type="http://schemas.openxmlformats.org/officeDocument/2006/relationships/hyperlink" Target="http://docs.cntd.ru/document/902352816" TargetMode="External"/><Relationship Id="rId61" Type="http://schemas.openxmlformats.org/officeDocument/2006/relationships/hyperlink" Target="http://docs.cntd.ru/document/902227557" TargetMode="External"/><Relationship Id="rId10" Type="http://schemas.openxmlformats.org/officeDocument/2006/relationships/hyperlink" Target="http://docs.cntd.ru/document/901865498" TargetMode="External"/><Relationship Id="rId19" Type="http://schemas.openxmlformats.org/officeDocument/2006/relationships/hyperlink" Target="http://docs.cntd.ru/document/902235848" TargetMode="External"/><Relationship Id="rId31" Type="http://schemas.openxmlformats.org/officeDocument/2006/relationships/hyperlink" Target="http://docs.cntd.ru/document/420238326" TargetMode="External"/><Relationship Id="rId44" Type="http://schemas.openxmlformats.org/officeDocument/2006/relationships/hyperlink" Target="http://docs.cntd.ru/document/499022273" TargetMode="External"/><Relationship Id="rId52" Type="http://schemas.openxmlformats.org/officeDocument/2006/relationships/hyperlink" Target="http://docs.cntd.ru/document/456064369" TargetMode="External"/><Relationship Id="rId60" Type="http://schemas.openxmlformats.org/officeDocument/2006/relationships/hyperlink" Target="http://docs.cntd.ru/document/902249109" TargetMode="External"/><Relationship Id="rId65" Type="http://schemas.openxmlformats.org/officeDocument/2006/relationships/hyperlink" Target="http://docs.cntd.ru/document/566484141" TargetMode="External"/><Relationship Id="rId73" Type="http://schemas.openxmlformats.org/officeDocument/2006/relationships/hyperlink" Target="http://docs.cntd.ru/document/54262043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859454" TargetMode="External"/><Relationship Id="rId14" Type="http://schemas.openxmlformats.org/officeDocument/2006/relationships/hyperlink" Target="http://docs.cntd.ru/document/902182550" TargetMode="External"/><Relationship Id="rId22" Type="http://schemas.openxmlformats.org/officeDocument/2006/relationships/hyperlink" Target="http://docs.cntd.ru/document/902268718" TargetMode="External"/><Relationship Id="rId27" Type="http://schemas.openxmlformats.org/officeDocument/2006/relationships/hyperlink" Target="http://docs.cntd.ru/document/499066528" TargetMode="External"/><Relationship Id="rId30" Type="http://schemas.openxmlformats.org/officeDocument/2006/relationships/hyperlink" Target="http://docs.cntd.ru/document/420207400" TargetMode="External"/><Relationship Id="rId35" Type="http://schemas.openxmlformats.org/officeDocument/2006/relationships/hyperlink" Target="http://docs.cntd.ru/document/420300289" TargetMode="External"/><Relationship Id="rId43" Type="http://schemas.openxmlformats.org/officeDocument/2006/relationships/hyperlink" Target="http://docs.cntd.ru/document/902275195" TargetMode="External"/><Relationship Id="rId48" Type="http://schemas.openxmlformats.org/officeDocument/2006/relationships/hyperlink" Target="http://docs.cntd.ru/document/564859732" TargetMode="External"/><Relationship Id="rId56" Type="http://schemas.openxmlformats.org/officeDocument/2006/relationships/hyperlink" Target="http://docs.cntd.ru/document/902389617" TargetMode="External"/><Relationship Id="rId64" Type="http://schemas.openxmlformats.org/officeDocument/2006/relationships/hyperlink" Target="http://docs.cntd.ru/document/566484141" TargetMode="External"/><Relationship Id="rId69" Type="http://schemas.openxmlformats.org/officeDocument/2006/relationships/hyperlink" Target="http://docs.cntd.ru/document/901756021" TargetMode="External"/><Relationship Id="rId77" Type="http://schemas.openxmlformats.org/officeDocument/2006/relationships/theme" Target="theme/theme1.xml"/><Relationship Id="rId8" Type="http://schemas.openxmlformats.org/officeDocument/2006/relationships/hyperlink" Target="http://docs.cntd.ru/document/901851533" TargetMode="External"/><Relationship Id="rId51" Type="http://schemas.openxmlformats.org/officeDocument/2006/relationships/hyperlink" Target="http://docs.cntd.ru/document/420364023" TargetMode="External"/><Relationship Id="rId72" Type="http://schemas.openxmlformats.org/officeDocument/2006/relationships/hyperlink" Target="http://docs.cntd.ru/document/420245402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docs.cntd.ru/document/902042540" TargetMode="External"/><Relationship Id="rId17" Type="http://schemas.openxmlformats.org/officeDocument/2006/relationships/hyperlink" Target="http://docs.cntd.ru/document/902215381" TargetMode="External"/><Relationship Id="rId25" Type="http://schemas.openxmlformats.org/officeDocument/2006/relationships/hyperlink" Target="http://docs.cntd.ru/document/499022330" TargetMode="External"/><Relationship Id="rId33" Type="http://schemas.openxmlformats.org/officeDocument/2006/relationships/hyperlink" Target="http://docs.cntd.ru/document/420292122" TargetMode="External"/><Relationship Id="rId38" Type="http://schemas.openxmlformats.org/officeDocument/2006/relationships/hyperlink" Target="http://docs.cntd.ru/document/456054926" TargetMode="External"/><Relationship Id="rId46" Type="http://schemas.openxmlformats.org/officeDocument/2006/relationships/hyperlink" Target="http://docs.cntd.ru/document/564068542" TargetMode="External"/><Relationship Id="rId59" Type="http://schemas.openxmlformats.org/officeDocument/2006/relationships/hyperlink" Target="http://docs.cntd.ru/document/902352816" TargetMode="External"/><Relationship Id="rId67" Type="http://schemas.openxmlformats.org/officeDocument/2006/relationships/hyperlink" Target="http://docs.cntd.ru/document/901729631" TargetMode="External"/><Relationship Id="rId20" Type="http://schemas.openxmlformats.org/officeDocument/2006/relationships/hyperlink" Target="http://docs.cntd.ru/document/902256369" TargetMode="External"/><Relationship Id="rId41" Type="http://schemas.openxmlformats.org/officeDocument/2006/relationships/hyperlink" Target="http://docs.cntd.ru/document/901729631" TargetMode="External"/><Relationship Id="rId54" Type="http://schemas.openxmlformats.org/officeDocument/2006/relationships/hyperlink" Target="http://docs.cntd.ru/document/554691475" TargetMode="External"/><Relationship Id="rId62" Type="http://schemas.openxmlformats.org/officeDocument/2006/relationships/hyperlink" Target="http://docs.cntd.ru/document/902389617" TargetMode="External"/><Relationship Id="rId70" Type="http://schemas.openxmlformats.org/officeDocument/2006/relationships/hyperlink" Target="http://docs.cntd.ru/document/901756021" TargetMode="External"/><Relationship Id="rId75" Type="http://schemas.openxmlformats.org/officeDocument/2006/relationships/hyperlink" Target="http://docs.cntd.ru/document/90172963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76564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55</Pages>
  <Words>21703</Words>
  <Characters>123713</Characters>
  <Application>Microsoft Office Word</Application>
  <DocSecurity>0</DocSecurity>
  <Lines>1030</Lines>
  <Paragraphs>290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2021-02-24T14:03:00Z</dcterms:created>
  <dcterms:modified xsi:type="dcterms:W3CDTF">2021-03-02T06:42:00Z</dcterms:modified>
</cp:coreProperties>
</file>